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94" w:rsidRDefault="00994594" w:rsidP="00BB14D4">
      <w:pPr>
        <w:autoSpaceDE w:val="0"/>
        <w:autoSpaceDN w:val="0"/>
        <w:adjustRightInd w:val="0"/>
        <w:ind w:left="7080" w:firstLine="708"/>
        <w:rPr>
          <w:rFonts w:ascii="Times New Roman,Bold" w:hAnsi="Times New Roman,Bold" w:cs="Times New Roman,Bold"/>
          <w:b/>
          <w:bCs/>
        </w:rPr>
      </w:pPr>
    </w:p>
    <w:p w:rsidR="00994594" w:rsidRDefault="00994594" w:rsidP="00BB14D4">
      <w:pPr>
        <w:autoSpaceDE w:val="0"/>
        <w:autoSpaceDN w:val="0"/>
        <w:adjustRightInd w:val="0"/>
        <w:ind w:left="7080" w:firstLine="708"/>
        <w:rPr>
          <w:rFonts w:ascii="Times New Roman,Bold" w:hAnsi="Times New Roman,Bold" w:cs="Times New Roman,Bold"/>
          <w:b/>
          <w:bCs/>
        </w:rPr>
      </w:pPr>
    </w:p>
    <w:p w:rsidR="00994594" w:rsidRPr="00907177" w:rsidRDefault="00994594" w:rsidP="00492E46">
      <w:pPr>
        <w:autoSpaceDE w:val="0"/>
        <w:autoSpaceDN w:val="0"/>
        <w:adjustRightInd w:val="0"/>
        <w:jc w:val="center"/>
        <w:rPr>
          <w:rFonts w:ascii="Calibri" w:hAnsi="Calibri"/>
          <w:b/>
          <w:sz w:val="22"/>
          <w:szCs w:val="22"/>
        </w:rPr>
      </w:pPr>
      <w:proofErr w:type="gramStart"/>
      <w:r w:rsidRPr="00907177">
        <w:rPr>
          <w:rFonts w:ascii="Calibri" w:hAnsi="Calibri"/>
          <w:b/>
          <w:sz w:val="22"/>
          <w:szCs w:val="22"/>
        </w:rPr>
        <w:t>MODELLO  A.1.3</w:t>
      </w:r>
      <w:proofErr w:type="gramEnd"/>
    </w:p>
    <w:p w:rsidR="00994594" w:rsidRPr="00907177" w:rsidRDefault="00994594" w:rsidP="00A955B5">
      <w:pPr>
        <w:autoSpaceDE w:val="0"/>
        <w:autoSpaceDN w:val="0"/>
        <w:adjustRightInd w:val="0"/>
        <w:ind w:left="7080" w:firstLine="708"/>
        <w:rPr>
          <w:rFonts w:ascii="Calibri" w:hAnsi="Calibri" w:cs="Times New Roman,Bold"/>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94594" w:rsidRPr="00907177" w:rsidTr="00CF2FD7">
        <w:trPr>
          <w:jc w:val="center"/>
        </w:trPr>
        <w:tc>
          <w:tcPr>
            <w:tcW w:w="9854" w:type="dxa"/>
          </w:tcPr>
          <w:p w:rsidR="00994594" w:rsidRPr="00907177" w:rsidRDefault="00994594" w:rsidP="00CF2FD7">
            <w:pPr>
              <w:jc w:val="center"/>
              <w:rPr>
                <w:rFonts w:ascii="Calibri" w:hAnsi="Calibri"/>
                <w:b/>
                <w:sz w:val="22"/>
                <w:szCs w:val="22"/>
              </w:rPr>
            </w:pPr>
            <w:r w:rsidRPr="00907177">
              <w:rPr>
                <w:rFonts w:ascii="Calibri" w:hAnsi="Calibri"/>
                <w:b/>
                <w:bCs/>
                <w:color w:val="000000"/>
                <w:sz w:val="22"/>
                <w:szCs w:val="22"/>
              </w:rPr>
              <w:t>Dichiarazioni di cui all’art. 80 comma 1 da parte dei soggetti indicati al comma 3 del medesimo articolo, ove non rilasciate dall’operatore economico nel modello A.1.2</w:t>
            </w:r>
          </w:p>
        </w:tc>
      </w:tr>
    </w:tbl>
    <w:p w:rsidR="00994594" w:rsidRPr="00907177" w:rsidRDefault="00994594" w:rsidP="00F637FB">
      <w:pPr>
        <w:spacing w:line="360" w:lineRule="auto"/>
        <w:rPr>
          <w:rFonts w:ascii="Calibri" w:hAnsi="Calibri"/>
          <w:sz w:val="22"/>
          <w:szCs w:val="22"/>
        </w:rPr>
      </w:pPr>
    </w:p>
    <w:p w:rsidR="004B7449" w:rsidRPr="004B7449" w:rsidRDefault="004B7449" w:rsidP="004B7449">
      <w:pPr>
        <w:autoSpaceDE w:val="0"/>
        <w:autoSpaceDN w:val="0"/>
        <w:adjustRightInd w:val="0"/>
        <w:jc w:val="both"/>
        <w:rPr>
          <w:rFonts w:ascii="Calibri" w:hAnsi="Calibri"/>
          <w:b/>
          <w:i/>
          <w:sz w:val="22"/>
          <w:szCs w:val="22"/>
        </w:rPr>
      </w:pPr>
      <w:bookmarkStart w:id="0" w:name="_GoBack"/>
      <w:r w:rsidRPr="004B7449">
        <w:rPr>
          <w:rFonts w:ascii="Calibri" w:hAnsi="Calibri"/>
          <w:b/>
          <w:i/>
          <w:sz w:val="22"/>
          <w:szCs w:val="22"/>
        </w:rPr>
        <w:t xml:space="preserve">Oggetto: Procedura aperta per l’appalto della fornitura di autobus urbani per servizio pubblico di linea Classe I. Lotti </w:t>
      </w:r>
      <w:proofErr w:type="spellStart"/>
      <w:proofErr w:type="gramStart"/>
      <w:r w:rsidRPr="004B7449">
        <w:rPr>
          <w:rFonts w:ascii="Calibri" w:hAnsi="Calibri"/>
          <w:b/>
          <w:i/>
          <w:sz w:val="22"/>
          <w:szCs w:val="22"/>
        </w:rPr>
        <w:t>nn</w:t>
      </w:r>
      <w:proofErr w:type="spellEnd"/>
      <w:r w:rsidRPr="004B7449">
        <w:rPr>
          <w:rFonts w:ascii="Calibri" w:hAnsi="Calibri"/>
          <w:b/>
          <w:i/>
          <w:sz w:val="22"/>
          <w:szCs w:val="22"/>
        </w:rPr>
        <w:t>._</w:t>
      </w:r>
      <w:proofErr w:type="gramEnd"/>
      <w:r w:rsidRPr="004B7449">
        <w:rPr>
          <w:rFonts w:ascii="Calibri" w:hAnsi="Calibri"/>
          <w:b/>
          <w:i/>
          <w:sz w:val="22"/>
          <w:szCs w:val="22"/>
        </w:rPr>
        <w:t xml:space="preserve">_________ </w:t>
      </w:r>
    </w:p>
    <w:bookmarkEnd w:id="0"/>
    <w:p w:rsidR="003F587B" w:rsidRPr="00AF2F77" w:rsidRDefault="003F587B" w:rsidP="003F587B">
      <w:pPr>
        <w:autoSpaceDE w:val="0"/>
        <w:autoSpaceDN w:val="0"/>
        <w:adjustRightInd w:val="0"/>
        <w:jc w:val="both"/>
        <w:rPr>
          <w:rFonts w:ascii="Calibri" w:hAnsi="Calibri"/>
          <w:b/>
          <w:i/>
          <w:sz w:val="22"/>
          <w:szCs w:val="22"/>
        </w:rPr>
      </w:pPr>
    </w:p>
    <w:p w:rsidR="00994594" w:rsidRPr="00907177" w:rsidRDefault="00994594" w:rsidP="00F637FB">
      <w:pPr>
        <w:spacing w:before="120" w:after="120" w:line="360" w:lineRule="auto"/>
        <w:jc w:val="both"/>
        <w:rPr>
          <w:rFonts w:ascii="Calibri" w:hAnsi="Calibri"/>
          <w:sz w:val="22"/>
          <w:szCs w:val="22"/>
        </w:rPr>
      </w:pPr>
      <w:r w:rsidRPr="00907177">
        <w:rPr>
          <w:rFonts w:ascii="Calibri" w:hAnsi="Calibri"/>
          <w:sz w:val="22"/>
          <w:szCs w:val="22"/>
        </w:rPr>
        <w:t xml:space="preserve">II sottoscritto ____________________________ </w:t>
      </w:r>
      <w:proofErr w:type="spellStart"/>
      <w:r w:rsidRPr="00907177">
        <w:rPr>
          <w:rFonts w:ascii="Calibri" w:hAnsi="Calibri"/>
          <w:sz w:val="22"/>
          <w:szCs w:val="22"/>
        </w:rPr>
        <w:t>nat</w:t>
      </w:r>
      <w:proofErr w:type="spellEnd"/>
      <w:r w:rsidRPr="00907177">
        <w:rPr>
          <w:rFonts w:ascii="Calibri" w:hAnsi="Calibri"/>
          <w:sz w:val="22"/>
          <w:szCs w:val="22"/>
        </w:rPr>
        <w:t>___ a _________________</w:t>
      </w:r>
    </w:p>
    <w:p w:rsidR="00994594" w:rsidRPr="00907177" w:rsidRDefault="00994594" w:rsidP="00F637FB">
      <w:pPr>
        <w:spacing w:before="120" w:after="120" w:line="360" w:lineRule="auto"/>
        <w:jc w:val="both"/>
        <w:rPr>
          <w:rFonts w:ascii="Calibri" w:hAnsi="Calibri"/>
          <w:sz w:val="22"/>
          <w:szCs w:val="22"/>
        </w:rPr>
      </w:pPr>
      <w:proofErr w:type="spellStart"/>
      <w:proofErr w:type="gramStart"/>
      <w:r w:rsidRPr="00907177">
        <w:rPr>
          <w:rFonts w:ascii="Calibri" w:hAnsi="Calibri"/>
          <w:sz w:val="22"/>
          <w:szCs w:val="22"/>
        </w:rPr>
        <w:t>il</w:t>
      </w:r>
      <w:proofErr w:type="gramEnd"/>
      <w:r w:rsidRPr="00907177">
        <w:rPr>
          <w:rFonts w:ascii="Calibri" w:hAnsi="Calibri"/>
          <w:sz w:val="22"/>
          <w:szCs w:val="22"/>
        </w:rPr>
        <w:t>______________nella</w:t>
      </w:r>
      <w:proofErr w:type="spellEnd"/>
      <w:r w:rsidRPr="00907177">
        <w:rPr>
          <w:rFonts w:ascii="Calibri" w:hAnsi="Calibri"/>
          <w:sz w:val="22"/>
          <w:szCs w:val="22"/>
        </w:rPr>
        <w:t xml:space="preserve">  sua qualità di:</w:t>
      </w:r>
    </w:p>
    <w:p w:rsidR="00994594" w:rsidRPr="00907177" w:rsidRDefault="00994594" w:rsidP="00F637FB">
      <w:pPr>
        <w:spacing w:before="120" w:after="120" w:line="360" w:lineRule="auto"/>
        <w:jc w:val="both"/>
        <w:rPr>
          <w:rFonts w:ascii="Calibri" w:hAnsi="Calibri"/>
          <w:sz w:val="22"/>
          <w:szCs w:val="22"/>
        </w:rPr>
      </w:pPr>
      <w:r w:rsidRPr="00907177">
        <w:rPr>
          <w:rFonts w:ascii="Calibri" w:hAnsi="Calibri"/>
          <w:sz w:val="22"/>
          <w:szCs w:val="22"/>
        </w:rPr>
        <w:t>(</w:t>
      </w:r>
      <w:proofErr w:type="gramStart"/>
      <w:r w:rsidRPr="00907177">
        <w:rPr>
          <w:rFonts w:ascii="Calibri" w:hAnsi="Calibri"/>
          <w:sz w:val="22"/>
          <w:szCs w:val="22"/>
        </w:rPr>
        <w:t>barrare</w:t>
      </w:r>
      <w:proofErr w:type="gramEnd"/>
      <w:r w:rsidRPr="00907177">
        <w:rPr>
          <w:rFonts w:ascii="Calibri" w:hAnsi="Calibri"/>
          <w:sz w:val="22"/>
          <w:szCs w:val="22"/>
        </w:rPr>
        <w:t xml:space="preserve"> la voce che interessa)</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 xml:space="preserve">titolare o direttore tecnico, se si tratta di impresa individuale </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 xml:space="preserve">socio o direttore tecnico, se si tratta di società in nome collettivo </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s</w:t>
      </w:r>
      <w:r w:rsidRPr="00907177">
        <w:rPr>
          <w:rFonts w:ascii="Calibri" w:hAnsi="Calibri"/>
          <w:sz w:val="22"/>
          <w:szCs w:val="22"/>
        </w:rPr>
        <w:t xml:space="preserve">oci accomandatari o direttore tecnico, se si tratta di società in accomandita semplice </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membri del consiglio di amministrazione - legale rappresentante</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 xml:space="preserve">organismo di direzione o di vigilanza </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 xml:space="preserve">soggetto munito di poteri di rappresentanza </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soggetto munito di poteri di direzione</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 xml:space="preserve">soggetto munito di poteri di controllo </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 xml:space="preserve">direttore tecnico </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socio unico persona fisica</w:t>
      </w:r>
    </w:p>
    <w:p w:rsidR="00994594" w:rsidRPr="00907177" w:rsidRDefault="00994594" w:rsidP="00A00091">
      <w:pPr>
        <w:pStyle w:val="NormaleWeb"/>
        <w:shd w:val="clear" w:color="auto" w:fill="F5FDFE"/>
        <w:spacing w:before="0" w:beforeAutospacing="0" w:after="0" w:afterAutospacing="0"/>
        <w:ind w:left="851"/>
        <w:jc w:val="both"/>
        <w:rPr>
          <w:rFonts w:ascii="Calibri" w:hAnsi="Calibri"/>
          <w:sz w:val="22"/>
          <w:szCs w:val="22"/>
        </w:rPr>
      </w:pPr>
      <w:proofErr w:type="gramStart"/>
      <w:r w:rsidRPr="00907177">
        <w:rPr>
          <w:rFonts w:ascii="Calibri" w:hAnsi="Calibri"/>
          <w:b/>
          <w:bCs/>
          <w:color w:val="000000"/>
          <w:sz w:val="22"/>
          <w:szCs w:val="22"/>
        </w:rPr>
        <w:t xml:space="preserve">[  </w:t>
      </w:r>
      <w:proofErr w:type="gramEnd"/>
      <w:r w:rsidRPr="00907177">
        <w:rPr>
          <w:rFonts w:ascii="Calibri" w:hAnsi="Calibri"/>
          <w:b/>
          <w:bCs/>
          <w:color w:val="000000"/>
          <w:sz w:val="22"/>
          <w:szCs w:val="22"/>
        </w:rPr>
        <w:t xml:space="preserve"> ] </w:t>
      </w:r>
      <w:r w:rsidRPr="00907177">
        <w:rPr>
          <w:rFonts w:ascii="Calibri" w:hAnsi="Calibri"/>
          <w:sz w:val="22"/>
          <w:szCs w:val="22"/>
        </w:rPr>
        <w:t>socio di maggioranza in caso di società con meno di quattro soci, se si tratta di altro tipo di società o consorzio</w:t>
      </w:r>
    </w:p>
    <w:p w:rsidR="00994594" w:rsidRPr="00907177" w:rsidRDefault="00994594" w:rsidP="00F637FB">
      <w:pPr>
        <w:spacing w:before="120" w:after="120" w:line="360" w:lineRule="auto"/>
        <w:jc w:val="both"/>
        <w:rPr>
          <w:rFonts w:ascii="Calibri" w:hAnsi="Calibri"/>
          <w:sz w:val="22"/>
          <w:szCs w:val="22"/>
        </w:rPr>
      </w:pPr>
    </w:p>
    <w:p w:rsidR="00994594" w:rsidRPr="00907177" w:rsidRDefault="00994594" w:rsidP="00F637FB">
      <w:pPr>
        <w:spacing w:before="120" w:after="120" w:line="360" w:lineRule="auto"/>
        <w:jc w:val="both"/>
        <w:rPr>
          <w:rFonts w:ascii="Calibri" w:hAnsi="Calibri"/>
          <w:sz w:val="22"/>
          <w:szCs w:val="22"/>
        </w:rPr>
      </w:pPr>
      <w:proofErr w:type="gramStart"/>
      <w:r w:rsidRPr="00907177">
        <w:rPr>
          <w:rFonts w:ascii="Calibri" w:hAnsi="Calibri"/>
          <w:sz w:val="22"/>
          <w:szCs w:val="22"/>
        </w:rPr>
        <w:t>dell’impresa</w:t>
      </w:r>
      <w:proofErr w:type="gramEnd"/>
      <w:r w:rsidRPr="00907177">
        <w:rPr>
          <w:rFonts w:ascii="Calibri" w:hAnsi="Calibri"/>
          <w:sz w:val="22"/>
          <w:szCs w:val="22"/>
        </w:rPr>
        <w:t xml:space="preserve"> ____________________________________________________________________</w:t>
      </w:r>
    </w:p>
    <w:p w:rsidR="00994594" w:rsidRPr="00907177" w:rsidRDefault="00994594" w:rsidP="00F637FB">
      <w:pPr>
        <w:spacing w:before="120" w:after="120" w:line="360" w:lineRule="auto"/>
        <w:jc w:val="both"/>
        <w:rPr>
          <w:rFonts w:ascii="Calibri" w:hAnsi="Calibri"/>
          <w:sz w:val="22"/>
          <w:szCs w:val="22"/>
        </w:rPr>
      </w:pPr>
      <w:proofErr w:type="gramStart"/>
      <w:r w:rsidRPr="00907177">
        <w:rPr>
          <w:rFonts w:ascii="Calibri" w:hAnsi="Calibri"/>
          <w:sz w:val="22"/>
          <w:szCs w:val="22"/>
        </w:rPr>
        <w:t>con</w:t>
      </w:r>
      <w:proofErr w:type="gramEnd"/>
      <w:r w:rsidRPr="00907177">
        <w:rPr>
          <w:rFonts w:ascii="Calibri" w:hAnsi="Calibri"/>
          <w:sz w:val="22"/>
          <w:szCs w:val="22"/>
        </w:rPr>
        <w:t xml:space="preserve"> sede legale in _____________________________via/piazza_______________________codice </w:t>
      </w:r>
      <w:proofErr w:type="spellStart"/>
      <w:r w:rsidRPr="00907177">
        <w:rPr>
          <w:rFonts w:ascii="Calibri" w:hAnsi="Calibri"/>
          <w:sz w:val="22"/>
          <w:szCs w:val="22"/>
        </w:rPr>
        <w:t>fiscale________________________________partita</w:t>
      </w:r>
      <w:proofErr w:type="spellEnd"/>
      <w:r w:rsidRPr="00907177">
        <w:rPr>
          <w:rFonts w:ascii="Calibri" w:hAnsi="Calibri"/>
          <w:sz w:val="22"/>
          <w:szCs w:val="22"/>
        </w:rPr>
        <w:t xml:space="preserve"> I.V.A. ______________________________ ,</w:t>
      </w:r>
    </w:p>
    <w:p w:rsidR="00994594" w:rsidRPr="00907177" w:rsidRDefault="00994594" w:rsidP="00F637FB">
      <w:pPr>
        <w:spacing w:before="120" w:after="120" w:line="360" w:lineRule="auto"/>
        <w:jc w:val="both"/>
        <w:rPr>
          <w:rFonts w:ascii="Calibri" w:hAnsi="Calibri"/>
          <w:sz w:val="22"/>
          <w:szCs w:val="22"/>
        </w:rPr>
      </w:pPr>
      <w:proofErr w:type="gramStart"/>
      <w:r w:rsidRPr="00907177">
        <w:rPr>
          <w:rFonts w:ascii="Calibri" w:hAnsi="Calibri"/>
          <w:sz w:val="22"/>
          <w:szCs w:val="22"/>
        </w:rPr>
        <w:t>residente</w:t>
      </w:r>
      <w:proofErr w:type="gramEnd"/>
      <w:r w:rsidRPr="00907177">
        <w:rPr>
          <w:rFonts w:ascii="Calibri" w:hAnsi="Calibri"/>
          <w:sz w:val="22"/>
          <w:szCs w:val="22"/>
        </w:rPr>
        <w:t xml:space="preserve"> in _______________________________________________________________ _,</w:t>
      </w:r>
    </w:p>
    <w:p w:rsidR="00994594" w:rsidRPr="00907177" w:rsidRDefault="00994594" w:rsidP="00F637FB">
      <w:pPr>
        <w:spacing w:before="120" w:after="120" w:line="360" w:lineRule="auto"/>
        <w:jc w:val="center"/>
        <w:rPr>
          <w:rFonts w:ascii="Calibri" w:hAnsi="Calibri"/>
          <w:b/>
          <w:sz w:val="22"/>
          <w:szCs w:val="22"/>
        </w:rPr>
      </w:pPr>
      <w:r w:rsidRPr="00907177">
        <w:rPr>
          <w:rFonts w:ascii="Calibri" w:hAnsi="Calibri"/>
          <w:b/>
          <w:sz w:val="22"/>
          <w:szCs w:val="22"/>
        </w:rPr>
        <w:t>DICHIARA</w:t>
      </w:r>
    </w:p>
    <w:p w:rsidR="00994594" w:rsidRPr="00907177" w:rsidRDefault="00994594" w:rsidP="003F587B">
      <w:pPr>
        <w:pStyle w:val="Default"/>
        <w:spacing w:after="120"/>
        <w:jc w:val="both"/>
        <w:rPr>
          <w:rFonts w:ascii="Calibri" w:hAnsi="Calibri"/>
          <w:color w:val="auto"/>
          <w:sz w:val="22"/>
          <w:szCs w:val="22"/>
        </w:rPr>
      </w:pPr>
      <w:proofErr w:type="gramStart"/>
      <w:r w:rsidRPr="00907177">
        <w:rPr>
          <w:rFonts w:ascii="Calibri" w:hAnsi="Calibri"/>
          <w:sz w:val="22"/>
          <w:szCs w:val="22"/>
        </w:rPr>
        <w:t>relativamente</w:t>
      </w:r>
      <w:proofErr w:type="gramEnd"/>
      <w:r w:rsidRPr="00907177">
        <w:rPr>
          <w:rFonts w:ascii="Calibri" w:hAnsi="Calibri"/>
          <w:sz w:val="22"/>
          <w:szCs w:val="22"/>
        </w:rPr>
        <w:t xml:space="preserve"> all’insussistenza delle cause di esclusione dalle gare di appalto, di cui al </w:t>
      </w:r>
      <w:r w:rsidRPr="00907177">
        <w:rPr>
          <w:rFonts w:ascii="Calibri" w:hAnsi="Calibri"/>
          <w:color w:val="auto"/>
          <w:sz w:val="22"/>
          <w:szCs w:val="22"/>
        </w:rPr>
        <w:t xml:space="preserve">comma 1 dell’art. 80 del </w:t>
      </w:r>
      <w:proofErr w:type="spellStart"/>
      <w:r w:rsidRPr="00907177">
        <w:rPr>
          <w:rFonts w:ascii="Calibri" w:hAnsi="Calibri"/>
          <w:color w:val="auto"/>
          <w:sz w:val="22"/>
          <w:szCs w:val="22"/>
        </w:rPr>
        <w:t>D.Lgs</w:t>
      </w:r>
      <w:proofErr w:type="spellEnd"/>
      <w:r w:rsidRPr="00907177">
        <w:rPr>
          <w:rFonts w:ascii="Calibri" w:hAnsi="Calibri"/>
          <w:color w:val="auto"/>
          <w:sz w:val="22"/>
          <w:szCs w:val="22"/>
        </w:rPr>
        <w:t xml:space="preserve"> n. 50/2016</w:t>
      </w:r>
      <w:r w:rsidRPr="00907177">
        <w:rPr>
          <w:rStyle w:val="Rimandonotaapidipagina"/>
          <w:rFonts w:ascii="Calibri" w:hAnsi="Calibri"/>
          <w:color w:val="auto"/>
          <w:sz w:val="22"/>
          <w:szCs w:val="22"/>
        </w:rPr>
        <w:footnoteReference w:id="1"/>
      </w:r>
      <w:r w:rsidRPr="00907177">
        <w:rPr>
          <w:rFonts w:ascii="Calibri" w:hAnsi="Calibri"/>
          <w:color w:val="auto"/>
          <w:sz w:val="22"/>
          <w:szCs w:val="22"/>
        </w:rPr>
        <w:t xml:space="preserve">: </w:t>
      </w:r>
    </w:p>
    <w:p w:rsidR="00994594" w:rsidRPr="00907177" w:rsidRDefault="00994594" w:rsidP="00AE1C96">
      <w:pPr>
        <w:pStyle w:val="Default"/>
        <w:spacing w:after="120"/>
        <w:ind w:left="426"/>
        <w:jc w:val="both"/>
        <w:rPr>
          <w:rFonts w:ascii="Calibri" w:hAnsi="Calibri"/>
          <w:color w:val="auto"/>
          <w:sz w:val="22"/>
          <w:szCs w:val="22"/>
        </w:rPr>
      </w:pPr>
      <w:proofErr w:type="gramStart"/>
      <w:r w:rsidRPr="00907177">
        <w:rPr>
          <w:rFonts w:ascii="Calibri" w:hAnsi="Calibri"/>
          <w:color w:val="auto"/>
          <w:sz w:val="22"/>
          <w:szCs w:val="22"/>
        </w:rPr>
        <w:lastRenderedPageBreak/>
        <w:t>di</w:t>
      </w:r>
      <w:proofErr w:type="gramEnd"/>
      <w:r w:rsidRPr="00907177">
        <w:rPr>
          <w:rFonts w:ascii="Calibri" w:hAnsi="Calibri"/>
          <w:color w:val="auto"/>
          <w:sz w:val="22"/>
          <w:szCs w:val="22"/>
        </w:rPr>
        <w:t xml:space="preserve"> non aver subito condanna con sentenza definitiva o decreto penale di condanna divenuto irrevocabile o sentenza di applicazione della pena su richiesta ai sensi dell'</w:t>
      </w:r>
      <w:hyperlink r:id="rId7" w:anchor="444" w:history="1">
        <w:r w:rsidRPr="00907177">
          <w:rPr>
            <w:rStyle w:val="Collegamentoipertestuale"/>
            <w:rFonts w:ascii="Calibri" w:hAnsi="Calibri" w:cs="Tahoma"/>
            <w:color w:val="auto"/>
            <w:sz w:val="22"/>
            <w:szCs w:val="22"/>
          </w:rPr>
          <w:t>articolo 444 del codice di procedura penale</w:t>
        </w:r>
      </w:hyperlink>
      <w:r w:rsidRPr="00907177">
        <w:rPr>
          <w:rStyle w:val="Rimandonotaapidipagina"/>
          <w:rFonts w:ascii="Calibri" w:hAnsi="Calibri"/>
          <w:color w:val="auto"/>
          <w:sz w:val="22"/>
          <w:szCs w:val="22"/>
        </w:rPr>
        <w:footnoteReference w:id="2"/>
      </w:r>
      <w:r w:rsidRPr="00907177">
        <w:rPr>
          <w:rFonts w:ascii="Calibri" w:hAnsi="Calibri"/>
          <w:color w:val="auto"/>
          <w:sz w:val="22"/>
          <w:szCs w:val="22"/>
        </w:rPr>
        <w:t>, per uno dei seguenti reati:</w:t>
      </w:r>
    </w:p>
    <w:p w:rsidR="00994594" w:rsidRPr="00907177" w:rsidRDefault="00994594" w:rsidP="00AE1C96">
      <w:pPr>
        <w:pStyle w:val="Default"/>
        <w:spacing w:after="120"/>
        <w:ind w:left="851"/>
        <w:jc w:val="both"/>
        <w:rPr>
          <w:rFonts w:ascii="Calibri" w:hAnsi="Calibri"/>
          <w:color w:val="auto"/>
          <w:sz w:val="22"/>
          <w:szCs w:val="22"/>
        </w:rPr>
      </w:pPr>
      <w:r w:rsidRPr="00907177">
        <w:rPr>
          <w:rFonts w:ascii="Calibri" w:hAnsi="Calibri"/>
          <w:color w:val="auto"/>
          <w:sz w:val="22"/>
          <w:szCs w:val="22"/>
        </w:rPr>
        <w:t>a) delitti, consumati o tentati, di cui agli</w:t>
      </w:r>
      <w:r w:rsidRPr="00907177">
        <w:rPr>
          <w:rStyle w:val="apple-converted-space"/>
          <w:rFonts w:ascii="Calibri" w:hAnsi="Calibri"/>
          <w:color w:val="auto"/>
          <w:sz w:val="22"/>
          <w:szCs w:val="22"/>
        </w:rPr>
        <w:t> </w:t>
      </w:r>
      <w:hyperlink r:id="rId8" w:anchor="416" w:history="1">
        <w:r w:rsidRPr="00907177">
          <w:rPr>
            <w:rStyle w:val="Collegamentoipertestuale"/>
            <w:rFonts w:ascii="Calibri" w:hAnsi="Calibri" w:cs="Tahoma"/>
            <w:color w:val="auto"/>
            <w:sz w:val="22"/>
            <w:szCs w:val="22"/>
          </w:rPr>
          <w:t>articoli 416, 416-bis del codice penale</w:t>
        </w:r>
      </w:hyperlink>
      <w:r w:rsidRPr="00907177">
        <w:rPr>
          <w:rStyle w:val="apple-converted-space"/>
          <w:rFonts w:ascii="Calibri" w:hAnsi="Calibri"/>
          <w:color w:val="auto"/>
          <w:sz w:val="22"/>
          <w:szCs w:val="22"/>
        </w:rPr>
        <w:t> </w:t>
      </w:r>
      <w:r w:rsidRPr="00907177">
        <w:rPr>
          <w:rFonts w:ascii="Calibri" w:hAnsi="Calibri"/>
          <w:color w:val="auto"/>
          <w:sz w:val="22"/>
          <w:szCs w:val="22"/>
        </w:rPr>
        <w:t>ovvero delitti commessi avvalendosi delle condizioni previste dal predetto</w:t>
      </w:r>
      <w:r w:rsidRPr="00907177">
        <w:rPr>
          <w:rStyle w:val="apple-converted-space"/>
          <w:rFonts w:ascii="Calibri" w:hAnsi="Calibri"/>
          <w:color w:val="auto"/>
          <w:sz w:val="22"/>
          <w:szCs w:val="22"/>
        </w:rPr>
        <w:t> </w:t>
      </w:r>
      <w:hyperlink r:id="rId9" w:anchor="416-bis" w:history="1">
        <w:r w:rsidRPr="00907177">
          <w:rPr>
            <w:rStyle w:val="Collegamentoipertestuale"/>
            <w:rFonts w:ascii="Calibri" w:hAnsi="Calibri" w:cs="Tahoma"/>
            <w:color w:val="auto"/>
            <w:sz w:val="22"/>
            <w:szCs w:val="22"/>
          </w:rPr>
          <w:t>articolo 416-bis</w:t>
        </w:r>
      </w:hyperlink>
      <w:r w:rsidRPr="00907177">
        <w:rPr>
          <w:rStyle w:val="apple-converted-space"/>
          <w:rFonts w:ascii="Calibri" w:hAnsi="Calibri"/>
          <w:color w:val="auto"/>
          <w:sz w:val="22"/>
          <w:szCs w:val="22"/>
        </w:rPr>
        <w:t> </w:t>
      </w:r>
      <w:r w:rsidRPr="00907177">
        <w:rPr>
          <w:rFonts w:ascii="Calibri" w:hAnsi="Calibri"/>
          <w:color w:val="auto"/>
          <w:sz w:val="22"/>
          <w:szCs w:val="22"/>
        </w:rPr>
        <w:t>ovvero al fine di agevolare l'attività delle associazioni previste dallo stesso articolo, nonché per i delitti, consumati o tentati, previsti dall'</w:t>
      </w:r>
      <w:hyperlink r:id="rId10" w:anchor="y_1990_0309" w:history="1">
        <w:r w:rsidRPr="00907177">
          <w:rPr>
            <w:rStyle w:val="Collegamentoipertestuale"/>
            <w:rFonts w:ascii="Calibri" w:hAnsi="Calibri" w:cs="Tahoma"/>
            <w:color w:val="auto"/>
            <w:sz w:val="22"/>
            <w:szCs w:val="22"/>
          </w:rPr>
          <w:t>articolo 74 del decreto del Presidente della Repubblica 9 ottobre 1990, n. 309</w:t>
        </w:r>
      </w:hyperlink>
      <w:r w:rsidRPr="00907177">
        <w:rPr>
          <w:rFonts w:ascii="Calibri" w:hAnsi="Calibri"/>
          <w:color w:val="auto"/>
          <w:sz w:val="22"/>
          <w:szCs w:val="22"/>
        </w:rPr>
        <w:t>,</w:t>
      </w:r>
      <w:r w:rsidRPr="00907177">
        <w:rPr>
          <w:rStyle w:val="apple-converted-space"/>
          <w:rFonts w:ascii="Calibri" w:hAnsi="Calibri"/>
          <w:color w:val="auto"/>
          <w:sz w:val="22"/>
          <w:szCs w:val="22"/>
        </w:rPr>
        <w:t> </w:t>
      </w:r>
      <w:bookmarkStart w:id="1" w:name="x_1973_0043"/>
      <w:r w:rsidRPr="00907177">
        <w:rPr>
          <w:rFonts w:ascii="Calibri" w:hAnsi="Calibri"/>
          <w:color w:val="auto"/>
          <w:sz w:val="22"/>
          <w:szCs w:val="22"/>
        </w:rPr>
        <w:t>dall</w:t>
      </w:r>
      <w:bookmarkEnd w:id="1"/>
      <w:r w:rsidRPr="00907177">
        <w:rPr>
          <w:rFonts w:ascii="Calibri" w:hAnsi="Calibri"/>
          <w:color w:val="auto"/>
          <w:sz w:val="22"/>
          <w:szCs w:val="22"/>
        </w:rPr>
        <w:t>’</w:t>
      </w:r>
      <w:hyperlink r:id="rId11" w:anchor="y_1973_0043" w:history="1">
        <w:r w:rsidRPr="00907177">
          <w:rPr>
            <w:rStyle w:val="Collegamentoipertestuale"/>
            <w:rFonts w:ascii="Calibri" w:hAnsi="Calibri" w:cs="Tahoma"/>
            <w:color w:val="auto"/>
            <w:sz w:val="22"/>
            <w:szCs w:val="22"/>
          </w:rPr>
          <w:t>articolo 291-quater del decreto del Presidente della Repubblica 23 gennaio 1973, n. 43</w:t>
        </w:r>
      </w:hyperlink>
      <w:r w:rsidRPr="00907177">
        <w:rPr>
          <w:rStyle w:val="apple-converted-space"/>
          <w:rFonts w:ascii="Calibri" w:hAnsi="Calibri"/>
          <w:color w:val="auto"/>
          <w:sz w:val="22"/>
          <w:szCs w:val="22"/>
        </w:rPr>
        <w:t> </w:t>
      </w:r>
      <w:r w:rsidRPr="00907177">
        <w:rPr>
          <w:rFonts w:ascii="Calibri" w:hAnsi="Calibri"/>
          <w:color w:val="auto"/>
          <w:sz w:val="22"/>
          <w:szCs w:val="22"/>
        </w:rPr>
        <w:t>e dall'</w:t>
      </w:r>
      <w:hyperlink r:id="rId12" w:anchor="260" w:history="1">
        <w:r w:rsidRPr="00907177">
          <w:rPr>
            <w:rStyle w:val="Collegamentoipertestuale"/>
            <w:rFonts w:ascii="Calibri" w:hAnsi="Calibri" w:cs="Tahoma"/>
            <w:color w:val="auto"/>
            <w:sz w:val="22"/>
            <w:szCs w:val="22"/>
          </w:rPr>
          <w:t>articolo 260 del decreto legislativo 3 aprile 2006, n. 152</w:t>
        </w:r>
      </w:hyperlink>
      <w:r w:rsidRPr="00907177">
        <w:rPr>
          <w:rFonts w:ascii="Calibri" w:hAnsi="Calibri"/>
          <w:color w:val="auto"/>
          <w:sz w:val="22"/>
          <w:szCs w:val="22"/>
        </w:rPr>
        <w:t>, in quanto riconducibili alla partecipazione a un'organizzazione criminale, quale definita all'articolo 2 della decisione quadro 2008/841/GAI del Consiglio;</w:t>
      </w:r>
    </w:p>
    <w:p w:rsidR="00994594" w:rsidRPr="00907177" w:rsidRDefault="00994594" w:rsidP="00AE1C96">
      <w:pPr>
        <w:pStyle w:val="Default"/>
        <w:spacing w:after="120"/>
        <w:ind w:left="851"/>
        <w:jc w:val="both"/>
        <w:rPr>
          <w:rFonts w:ascii="Calibri" w:hAnsi="Calibri"/>
          <w:color w:val="auto"/>
          <w:sz w:val="22"/>
          <w:szCs w:val="22"/>
        </w:rPr>
      </w:pPr>
      <w:r w:rsidRPr="00907177">
        <w:rPr>
          <w:rFonts w:ascii="Calibri" w:hAnsi="Calibri"/>
          <w:color w:val="auto"/>
          <w:sz w:val="22"/>
          <w:szCs w:val="22"/>
        </w:rPr>
        <w:t>b) delitti, consumati o tentati, di cui agli</w:t>
      </w:r>
      <w:r w:rsidRPr="00907177">
        <w:rPr>
          <w:rStyle w:val="apple-converted-space"/>
          <w:rFonts w:ascii="Calibri" w:hAnsi="Calibri"/>
          <w:color w:val="auto"/>
          <w:sz w:val="22"/>
          <w:szCs w:val="22"/>
        </w:rPr>
        <w:t> </w:t>
      </w:r>
      <w:hyperlink r:id="rId13" w:anchor="317" w:history="1">
        <w:r w:rsidRPr="00907177">
          <w:rPr>
            <w:rStyle w:val="Collegamentoipertestuale"/>
            <w:rFonts w:ascii="Calibri" w:hAnsi="Calibri" w:cs="Tahoma"/>
            <w:color w:val="auto"/>
            <w:sz w:val="22"/>
            <w:szCs w:val="22"/>
          </w:rPr>
          <w:t>articoli 317, 318, 319, 319-ter, 319-quater, 320, 321, 322, 322-bis</w:t>
        </w:r>
      </w:hyperlink>
      <w:r w:rsidRPr="00907177">
        <w:rPr>
          <w:rFonts w:ascii="Calibri" w:hAnsi="Calibri"/>
          <w:color w:val="auto"/>
          <w:sz w:val="22"/>
          <w:szCs w:val="22"/>
        </w:rPr>
        <w:t>,</w:t>
      </w:r>
      <w:r w:rsidRPr="00907177">
        <w:rPr>
          <w:rStyle w:val="apple-converted-space"/>
          <w:rFonts w:ascii="Calibri" w:hAnsi="Calibri"/>
          <w:color w:val="auto"/>
          <w:sz w:val="22"/>
          <w:szCs w:val="22"/>
        </w:rPr>
        <w:t> </w:t>
      </w:r>
      <w:hyperlink r:id="rId14" w:anchor="346-bis" w:history="1">
        <w:r w:rsidRPr="00907177">
          <w:rPr>
            <w:rStyle w:val="Collegamentoipertestuale"/>
            <w:rFonts w:ascii="Calibri" w:hAnsi="Calibri" w:cs="Tahoma"/>
            <w:color w:val="auto"/>
            <w:sz w:val="22"/>
            <w:szCs w:val="22"/>
          </w:rPr>
          <w:t>346-bis</w:t>
        </w:r>
      </w:hyperlink>
      <w:r w:rsidRPr="00907177">
        <w:rPr>
          <w:rFonts w:ascii="Calibri" w:hAnsi="Calibri"/>
          <w:color w:val="auto"/>
          <w:sz w:val="22"/>
          <w:szCs w:val="22"/>
        </w:rPr>
        <w:t>,</w:t>
      </w:r>
      <w:r w:rsidRPr="00907177">
        <w:rPr>
          <w:rStyle w:val="apple-converted-space"/>
          <w:rFonts w:ascii="Calibri" w:hAnsi="Calibri"/>
          <w:color w:val="auto"/>
          <w:sz w:val="22"/>
          <w:szCs w:val="22"/>
        </w:rPr>
        <w:t> </w:t>
      </w:r>
      <w:hyperlink r:id="rId15" w:anchor="353" w:history="1">
        <w:r w:rsidRPr="00907177">
          <w:rPr>
            <w:rStyle w:val="Collegamentoipertestuale"/>
            <w:rFonts w:ascii="Calibri" w:hAnsi="Calibri" w:cs="Tahoma"/>
            <w:color w:val="auto"/>
            <w:sz w:val="22"/>
            <w:szCs w:val="22"/>
          </w:rPr>
          <w:t>353, 353-bis, 354, 355 e 356 del codice penale</w:t>
        </w:r>
      </w:hyperlink>
      <w:r w:rsidRPr="00907177">
        <w:rPr>
          <w:rStyle w:val="apple-converted-space"/>
          <w:rFonts w:ascii="Calibri" w:hAnsi="Calibri"/>
          <w:color w:val="auto"/>
          <w:sz w:val="22"/>
          <w:szCs w:val="22"/>
        </w:rPr>
        <w:t> </w:t>
      </w:r>
      <w:r w:rsidRPr="00907177">
        <w:rPr>
          <w:rFonts w:ascii="Calibri" w:hAnsi="Calibri"/>
          <w:color w:val="auto"/>
          <w:sz w:val="22"/>
          <w:szCs w:val="22"/>
        </w:rPr>
        <w:t>nonché all’</w:t>
      </w:r>
      <w:hyperlink r:id="rId16" w:anchor="2635" w:history="1">
        <w:r w:rsidRPr="00907177">
          <w:rPr>
            <w:rStyle w:val="Collegamentoipertestuale"/>
            <w:rFonts w:ascii="Calibri" w:hAnsi="Calibri" w:cs="Tahoma"/>
            <w:color w:val="auto"/>
            <w:sz w:val="22"/>
            <w:szCs w:val="22"/>
          </w:rPr>
          <w:t>articolo 2635 del codice civile</w:t>
        </w:r>
      </w:hyperlink>
      <w:r w:rsidRPr="00907177">
        <w:rPr>
          <w:rFonts w:ascii="Calibri" w:hAnsi="Calibri"/>
          <w:color w:val="auto"/>
          <w:sz w:val="22"/>
          <w:szCs w:val="22"/>
        </w:rPr>
        <w:t>;</w:t>
      </w:r>
    </w:p>
    <w:p w:rsidR="00994594" w:rsidRPr="00907177" w:rsidRDefault="00994594" w:rsidP="00AE1C96">
      <w:pPr>
        <w:pStyle w:val="Default"/>
        <w:spacing w:after="120"/>
        <w:ind w:left="851"/>
        <w:jc w:val="both"/>
        <w:rPr>
          <w:rFonts w:ascii="Calibri" w:hAnsi="Calibri"/>
          <w:color w:val="auto"/>
          <w:sz w:val="22"/>
          <w:szCs w:val="22"/>
        </w:rPr>
      </w:pPr>
      <w:r w:rsidRPr="00907177">
        <w:rPr>
          <w:rFonts w:ascii="Calibri" w:hAnsi="Calibri"/>
          <w:color w:val="auto"/>
          <w:sz w:val="22"/>
          <w:szCs w:val="22"/>
        </w:rPr>
        <w:t>c) frode ai sensi dell'articolo 1 della convenzione relativa alla tutela degli interessi finanziari delle Comunità europee;</w:t>
      </w:r>
    </w:p>
    <w:p w:rsidR="00994594" w:rsidRPr="00907177" w:rsidRDefault="00994594" w:rsidP="00AE1C96">
      <w:pPr>
        <w:pStyle w:val="Default"/>
        <w:spacing w:after="120"/>
        <w:ind w:left="851"/>
        <w:jc w:val="both"/>
        <w:rPr>
          <w:rFonts w:ascii="Calibri" w:hAnsi="Calibri"/>
          <w:color w:val="auto"/>
          <w:sz w:val="22"/>
          <w:szCs w:val="22"/>
        </w:rPr>
      </w:pPr>
      <w:r w:rsidRPr="00907177">
        <w:rPr>
          <w:rFonts w:ascii="Calibri" w:hAnsi="Calibri"/>
          <w:color w:val="auto"/>
          <w:sz w:val="22"/>
          <w:szCs w:val="22"/>
        </w:rPr>
        <w:t>d) delitti, consumati o tentati, commessi con finalità di terrorismo, anche internazionale, e di eversione dell'ordine costituzionale reati terroristici o reati connessi alle attività terroristiche;</w:t>
      </w:r>
    </w:p>
    <w:p w:rsidR="00994594" w:rsidRPr="00907177" w:rsidRDefault="00994594" w:rsidP="00AE1C96">
      <w:pPr>
        <w:pStyle w:val="Default"/>
        <w:spacing w:after="120"/>
        <w:ind w:left="851"/>
        <w:jc w:val="both"/>
        <w:rPr>
          <w:rFonts w:ascii="Calibri" w:hAnsi="Calibri"/>
          <w:color w:val="auto"/>
          <w:sz w:val="22"/>
          <w:szCs w:val="22"/>
        </w:rPr>
      </w:pPr>
      <w:r w:rsidRPr="00907177">
        <w:rPr>
          <w:rFonts w:ascii="Calibri" w:hAnsi="Calibri"/>
          <w:color w:val="auto"/>
          <w:sz w:val="22"/>
          <w:szCs w:val="22"/>
        </w:rPr>
        <w:t>e) delitti di cui agli</w:t>
      </w:r>
      <w:r w:rsidRPr="00907177">
        <w:rPr>
          <w:rStyle w:val="apple-converted-space"/>
          <w:rFonts w:ascii="Calibri" w:hAnsi="Calibri"/>
          <w:color w:val="auto"/>
          <w:sz w:val="22"/>
          <w:szCs w:val="22"/>
        </w:rPr>
        <w:t> </w:t>
      </w:r>
      <w:hyperlink r:id="rId17" w:anchor="648-bis" w:history="1">
        <w:r w:rsidRPr="00907177">
          <w:rPr>
            <w:rStyle w:val="Collegamentoipertestuale"/>
            <w:rFonts w:ascii="Calibri" w:hAnsi="Calibri" w:cs="Tahoma"/>
            <w:color w:val="auto"/>
            <w:sz w:val="22"/>
            <w:szCs w:val="22"/>
          </w:rPr>
          <w:t>articoli 648-bis, 648-ter e 648-ter.1 del codice penale</w:t>
        </w:r>
      </w:hyperlink>
      <w:r w:rsidRPr="00907177">
        <w:rPr>
          <w:rFonts w:ascii="Calibri" w:hAnsi="Calibri"/>
          <w:color w:val="auto"/>
          <w:sz w:val="22"/>
          <w:szCs w:val="22"/>
        </w:rPr>
        <w:t>, riciclaggio di proventi di attività criminose o finanziamento del terrorismo, quali definiti all'</w:t>
      </w:r>
      <w:hyperlink r:id="rId18" w:anchor="y_2007_0109" w:history="1">
        <w:r w:rsidRPr="00907177">
          <w:rPr>
            <w:rStyle w:val="Collegamentoipertestuale"/>
            <w:rFonts w:ascii="Calibri" w:hAnsi="Calibri" w:cs="Tahoma"/>
            <w:color w:val="auto"/>
            <w:sz w:val="22"/>
            <w:szCs w:val="22"/>
          </w:rPr>
          <w:t>articolo 1 del decreto legislativo 22 giugno 2007, n. 109</w:t>
        </w:r>
      </w:hyperlink>
      <w:r w:rsidRPr="00907177">
        <w:rPr>
          <w:rFonts w:ascii="Calibri" w:hAnsi="Calibri"/>
          <w:color w:val="auto"/>
          <w:sz w:val="22"/>
          <w:szCs w:val="22"/>
        </w:rPr>
        <w:t>e successive modificazioni;</w:t>
      </w:r>
    </w:p>
    <w:p w:rsidR="00994594" w:rsidRPr="00907177" w:rsidRDefault="00994594" w:rsidP="00AE1C96">
      <w:pPr>
        <w:pStyle w:val="Default"/>
        <w:spacing w:after="120"/>
        <w:ind w:left="851"/>
        <w:jc w:val="both"/>
        <w:rPr>
          <w:rFonts w:ascii="Calibri" w:hAnsi="Calibri"/>
          <w:color w:val="auto"/>
          <w:sz w:val="22"/>
          <w:szCs w:val="22"/>
        </w:rPr>
      </w:pPr>
      <w:r w:rsidRPr="00907177">
        <w:rPr>
          <w:rFonts w:ascii="Calibri" w:hAnsi="Calibri"/>
          <w:color w:val="auto"/>
          <w:sz w:val="22"/>
          <w:szCs w:val="22"/>
        </w:rPr>
        <w:t>f) sfruttamento del lavoro minorile e altre forme di tratta di esseri umani definite con il decreto legislativo 4 marzo 2014, n. 24;</w:t>
      </w:r>
    </w:p>
    <w:p w:rsidR="00994594" w:rsidRPr="00907177" w:rsidRDefault="00994594" w:rsidP="00AE1C96">
      <w:pPr>
        <w:pStyle w:val="Default"/>
        <w:spacing w:after="120"/>
        <w:ind w:left="851"/>
        <w:jc w:val="both"/>
        <w:rPr>
          <w:rFonts w:ascii="Calibri" w:hAnsi="Calibri"/>
          <w:color w:val="auto"/>
          <w:sz w:val="22"/>
          <w:szCs w:val="22"/>
        </w:rPr>
      </w:pPr>
      <w:r w:rsidRPr="00907177">
        <w:rPr>
          <w:rFonts w:ascii="Calibri" w:hAnsi="Calibri"/>
          <w:color w:val="auto"/>
          <w:sz w:val="22"/>
          <w:szCs w:val="22"/>
        </w:rPr>
        <w:t>g) ogni altro delitto da cui derivi, quale pena accessoria, l'incapacità di contrattare con la pubblica amministrazione.</w:t>
      </w:r>
    </w:p>
    <w:p w:rsidR="00994594" w:rsidRPr="00907177" w:rsidRDefault="00994594" w:rsidP="002A22D4">
      <w:pPr>
        <w:autoSpaceDE w:val="0"/>
        <w:autoSpaceDN w:val="0"/>
        <w:adjustRightInd w:val="0"/>
        <w:spacing w:line="276" w:lineRule="auto"/>
        <w:jc w:val="both"/>
        <w:rPr>
          <w:rFonts w:ascii="Calibri" w:hAnsi="Calibri"/>
          <w:sz w:val="22"/>
          <w:szCs w:val="22"/>
        </w:rPr>
      </w:pPr>
      <w:r w:rsidRPr="00907177">
        <w:rPr>
          <w:rFonts w:ascii="Calibri" w:hAnsi="Calibri"/>
          <w:sz w:val="22"/>
          <w:szCs w:val="22"/>
        </w:rPr>
        <w:t>Luogo e data</w:t>
      </w:r>
    </w:p>
    <w:p w:rsidR="00994594" w:rsidRPr="00907177" w:rsidRDefault="00994594" w:rsidP="002A22D4">
      <w:pPr>
        <w:autoSpaceDE w:val="0"/>
        <w:autoSpaceDN w:val="0"/>
        <w:adjustRightInd w:val="0"/>
        <w:spacing w:line="276" w:lineRule="auto"/>
        <w:jc w:val="both"/>
        <w:rPr>
          <w:rFonts w:ascii="Calibri" w:hAnsi="Calibri"/>
          <w:sz w:val="22"/>
          <w:szCs w:val="22"/>
        </w:rPr>
      </w:pP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t>________________________</w:t>
      </w:r>
    </w:p>
    <w:p w:rsidR="00994594" w:rsidRPr="00907177" w:rsidRDefault="00994594" w:rsidP="00302448">
      <w:pPr>
        <w:autoSpaceDE w:val="0"/>
        <w:autoSpaceDN w:val="0"/>
        <w:adjustRightInd w:val="0"/>
        <w:spacing w:line="276" w:lineRule="auto"/>
        <w:jc w:val="both"/>
        <w:rPr>
          <w:rFonts w:ascii="Calibri" w:hAnsi="Calibri"/>
          <w:sz w:val="22"/>
          <w:szCs w:val="22"/>
        </w:rPr>
      </w:pP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r>
      <w:r w:rsidRPr="00907177">
        <w:rPr>
          <w:rFonts w:ascii="Calibri" w:hAnsi="Calibri"/>
          <w:sz w:val="22"/>
          <w:szCs w:val="22"/>
        </w:rPr>
        <w:tab/>
        <w:t>FIRMA DEL DICHIARANTE</w:t>
      </w:r>
    </w:p>
    <w:p w:rsidR="00994594" w:rsidRPr="00907177" w:rsidRDefault="00994594" w:rsidP="002A22D4">
      <w:pPr>
        <w:autoSpaceDE w:val="0"/>
        <w:autoSpaceDN w:val="0"/>
        <w:adjustRightInd w:val="0"/>
        <w:jc w:val="both"/>
        <w:rPr>
          <w:rFonts w:ascii="Calibri" w:hAnsi="Calibri"/>
          <w:sz w:val="22"/>
          <w:szCs w:val="22"/>
        </w:rPr>
      </w:pPr>
    </w:p>
    <w:p w:rsidR="00994594" w:rsidRPr="00907177" w:rsidRDefault="00994594" w:rsidP="002A22D4">
      <w:pPr>
        <w:autoSpaceDE w:val="0"/>
        <w:autoSpaceDN w:val="0"/>
        <w:adjustRightInd w:val="0"/>
        <w:jc w:val="both"/>
        <w:rPr>
          <w:rFonts w:ascii="Calibri" w:hAnsi="Calibri"/>
          <w:sz w:val="22"/>
          <w:szCs w:val="22"/>
        </w:rPr>
      </w:pPr>
    </w:p>
    <w:p w:rsidR="00994594" w:rsidRPr="00907177" w:rsidRDefault="00994594" w:rsidP="002A22D4">
      <w:pPr>
        <w:autoSpaceDE w:val="0"/>
        <w:autoSpaceDN w:val="0"/>
        <w:adjustRightInd w:val="0"/>
        <w:jc w:val="both"/>
        <w:rPr>
          <w:rFonts w:ascii="Calibri" w:hAnsi="Calibri"/>
          <w:sz w:val="22"/>
          <w:szCs w:val="22"/>
        </w:rPr>
      </w:pPr>
    </w:p>
    <w:p w:rsidR="00994594" w:rsidRPr="00907177" w:rsidRDefault="00994594" w:rsidP="002A22D4">
      <w:pPr>
        <w:autoSpaceDE w:val="0"/>
        <w:autoSpaceDN w:val="0"/>
        <w:adjustRightInd w:val="0"/>
        <w:jc w:val="both"/>
        <w:rPr>
          <w:rFonts w:ascii="Calibri" w:hAnsi="Calibri"/>
          <w:sz w:val="22"/>
          <w:szCs w:val="22"/>
        </w:rPr>
      </w:pPr>
    </w:p>
    <w:p w:rsidR="00994594" w:rsidRPr="00907177" w:rsidRDefault="00994594" w:rsidP="002A22D4">
      <w:pPr>
        <w:autoSpaceDE w:val="0"/>
        <w:autoSpaceDN w:val="0"/>
        <w:adjustRightInd w:val="0"/>
        <w:jc w:val="both"/>
        <w:rPr>
          <w:rFonts w:ascii="Calibri" w:hAnsi="Calibri"/>
          <w:sz w:val="22"/>
          <w:szCs w:val="22"/>
        </w:rPr>
      </w:pPr>
    </w:p>
    <w:p w:rsidR="00994594" w:rsidRPr="00907177" w:rsidRDefault="00994594" w:rsidP="002A22D4">
      <w:pPr>
        <w:autoSpaceDE w:val="0"/>
        <w:autoSpaceDN w:val="0"/>
        <w:adjustRightInd w:val="0"/>
        <w:jc w:val="both"/>
        <w:rPr>
          <w:rFonts w:ascii="Calibri" w:hAnsi="Calibri"/>
          <w:b/>
          <w:bCs/>
          <w:iCs/>
          <w:sz w:val="22"/>
          <w:szCs w:val="22"/>
        </w:rPr>
      </w:pPr>
      <w:r w:rsidRPr="00907177">
        <w:rPr>
          <w:rFonts w:ascii="Calibri" w:hAnsi="Calibri"/>
          <w:b/>
          <w:bCs/>
          <w:iCs/>
          <w:sz w:val="22"/>
          <w:szCs w:val="22"/>
        </w:rPr>
        <w:t>Note di compilazione:</w:t>
      </w:r>
    </w:p>
    <w:p w:rsidR="00994594" w:rsidRPr="00907177" w:rsidRDefault="00994594" w:rsidP="002A22D4">
      <w:pPr>
        <w:autoSpaceDE w:val="0"/>
        <w:autoSpaceDN w:val="0"/>
        <w:adjustRightInd w:val="0"/>
        <w:jc w:val="both"/>
        <w:rPr>
          <w:rFonts w:ascii="Calibri" w:hAnsi="Calibri"/>
          <w:i/>
          <w:sz w:val="22"/>
          <w:szCs w:val="22"/>
        </w:rPr>
      </w:pPr>
      <w:r w:rsidRPr="00907177">
        <w:rPr>
          <w:rFonts w:ascii="Calibri" w:hAnsi="Calibri"/>
          <w:i/>
          <w:iCs/>
          <w:sz w:val="22"/>
          <w:szCs w:val="22"/>
        </w:rPr>
        <w:t xml:space="preserve"> La presente dichiarazione dovrà essere sottoscritta, in calce per esteso con firma </w:t>
      </w:r>
      <w:proofErr w:type="gramStart"/>
      <w:r w:rsidRPr="00907177">
        <w:rPr>
          <w:rFonts w:ascii="Calibri" w:hAnsi="Calibri"/>
          <w:i/>
          <w:iCs/>
          <w:sz w:val="22"/>
          <w:szCs w:val="22"/>
        </w:rPr>
        <w:t>leggibile  da</w:t>
      </w:r>
      <w:proofErr w:type="gramEnd"/>
      <w:r w:rsidRPr="00907177">
        <w:rPr>
          <w:rFonts w:ascii="Calibri" w:hAnsi="Calibri"/>
          <w:i/>
          <w:iCs/>
          <w:sz w:val="22"/>
          <w:szCs w:val="22"/>
        </w:rPr>
        <w:t xml:space="preserve"> parte del dichiarante;  alla presente dichiarazione dovrà essere allegata copia di un documento di identità in corso di validità di ogni sottoscrittore;  </w:t>
      </w:r>
      <w:r w:rsidRPr="00907177">
        <w:rPr>
          <w:rFonts w:ascii="Calibri" w:hAnsi="Calibri" w:cs="Times New Roman,Italic"/>
          <w:i/>
          <w:iCs/>
          <w:sz w:val="22"/>
          <w:szCs w:val="22"/>
        </w:rPr>
        <w:t>all’atto della compilazione, selezionare le opzioni a compilazione alternativa barrando il</w:t>
      </w:r>
      <w:r w:rsidRPr="00907177">
        <w:rPr>
          <w:rFonts w:ascii="Calibri" w:hAnsi="Calibri"/>
          <w:i/>
          <w:iCs/>
          <w:sz w:val="22"/>
          <w:szCs w:val="22"/>
        </w:rPr>
        <w:t xml:space="preserve"> relativo riquadro in maniera tale che la scelta del soggetto che compila sia chiaramente espressa.</w:t>
      </w:r>
    </w:p>
    <w:p w:rsidR="00994594" w:rsidRPr="00907177" w:rsidRDefault="00994594" w:rsidP="007F6C82">
      <w:pPr>
        <w:autoSpaceDE w:val="0"/>
        <w:autoSpaceDN w:val="0"/>
        <w:adjustRightInd w:val="0"/>
        <w:spacing w:line="360" w:lineRule="auto"/>
        <w:jc w:val="both"/>
        <w:rPr>
          <w:rFonts w:ascii="Calibri" w:hAnsi="Calibri"/>
          <w:color w:val="000000"/>
          <w:sz w:val="22"/>
          <w:szCs w:val="22"/>
        </w:rPr>
      </w:pPr>
    </w:p>
    <w:p w:rsidR="00994594" w:rsidRPr="00907177" w:rsidRDefault="00994594" w:rsidP="00A955B5">
      <w:pPr>
        <w:jc w:val="both"/>
        <w:rPr>
          <w:rFonts w:ascii="Calibri" w:hAnsi="Calibri"/>
          <w:sz w:val="22"/>
          <w:szCs w:val="22"/>
        </w:rPr>
      </w:pPr>
    </w:p>
    <w:p w:rsidR="00994594" w:rsidRPr="00907177" w:rsidRDefault="00994594" w:rsidP="00A955B5">
      <w:pPr>
        <w:jc w:val="both"/>
        <w:rPr>
          <w:rFonts w:ascii="Calibri" w:hAnsi="Calibri"/>
          <w:sz w:val="22"/>
          <w:szCs w:val="22"/>
        </w:rPr>
      </w:pPr>
    </w:p>
    <w:sectPr w:rsidR="00994594" w:rsidRPr="00907177" w:rsidSect="000A5C3D">
      <w:pgSz w:w="11906" w:h="16838"/>
      <w:pgMar w:top="2336" w:right="1134" w:bottom="16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6D" w:rsidRDefault="00BD666D" w:rsidP="00BB14D4">
      <w:r>
        <w:separator/>
      </w:r>
    </w:p>
  </w:endnote>
  <w:endnote w:type="continuationSeparator" w:id="0">
    <w:p w:rsidR="00BD666D" w:rsidRDefault="00BD666D" w:rsidP="00BB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6D" w:rsidRDefault="00BD666D" w:rsidP="00BB14D4">
      <w:r>
        <w:separator/>
      </w:r>
    </w:p>
  </w:footnote>
  <w:footnote w:type="continuationSeparator" w:id="0">
    <w:p w:rsidR="00BD666D" w:rsidRDefault="00BD666D" w:rsidP="00BB14D4">
      <w:r>
        <w:continuationSeparator/>
      </w:r>
    </w:p>
  </w:footnote>
  <w:footnote w:id="1">
    <w:p w:rsidR="00994594" w:rsidRPr="00907177" w:rsidRDefault="00994594" w:rsidP="003F587B">
      <w:pPr>
        <w:pStyle w:val="NormaleWeb"/>
        <w:shd w:val="clear" w:color="auto" w:fill="F5FDFE"/>
        <w:tabs>
          <w:tab w:val="left" w:pos="0"/>
        </w:tabs>
        <w:spacing w:before="0" w:beforeAutospacing="0" w:after="0" w:afterAutospacing="0"/>
        <w:jc w:val="both"/>
        <w:rPr>
          <w:rFonts w:ascii="Calibri" w:hAnsi="Calibri" w:cs="Tahoma"/>
          <w:sz w:val="20"/>
          <w:szCs w:val="20"/>
        </w:rPr>
      </w:pPr>
      <w:r>
        <w:rPr>
          <w:rStyle w:val="Rimandonotaapidipagina"/>
        </w:rPr>
        <w:footnoteRef/>
      </w:r>
      <w:r w:rsidRPr="00CC41AD">
        <w:rPr>
          <w:sz w:val="20"/>
          <w:szCs w:val="20"/>
        </w:rPr>
        <w:t xml:space="preserve"> </w:t>
      </w:r>
      <w:r w:rsidRPr="00907177">
        <w:rPr>
          <w:rFonts w:ascii="Calibri" w:hAnsi="Calibri"/>
          <w:sz w:val="20"/>
          <w:szCs w:val="20"/>
        </w:rPr>
        <w:t xml:space="preserve">Ai sensi del comma 3 dell’art. 80 del </w:t>
      </w:r>
      <w:proofErr w:type="spellStart"/>
      <w:r w:rsidRPr="00907177">
        <w:rPr>
          <w:rFonts w:ascii="Calibri" w:hAnsi="Calibri"/>
          <w:sz w:val="20"/>
          <w:szCs w:val="20"/>
        </w:rPr>
        <w:t>D.Lgs</w:t>
      </w:r>
      <w:proofErr w:type="spellEnd"/>
      <w:r w:rsidRPr="00907177">
        <w:rPr>
          <w:rFonts w:ascii="Calibri" w:hAnsi="Calibri"/>
          <w:sz w:val="20"/>
          <w:szCs w:val="20"/>
        </w:rPr>
        <w:t xml:space="preserve"> n. 50/2016</w:t>
      </w:r>
      <w:r w:rsidRPr="00907177">
        <w:rPr>
          <w:rFonts w:ascii="Calibri" w:hAnsi="Calibri" w:cs="Tahoma"/>
          <w:sz w:val="20"/>
          <w:szCs w:val="20"/>
        </w:rPr>
        <w:t xml:space="preserve">, l'esclusione va disposta se la sentenza o il decreto sono stati emessi nei confronti: </w:t>
      </w:r>
    </w:p>
    <w:p w:rsidR="00994594" w:rsidRPr="00907177" w:rsidRDefault="00994594" w:rsidP="003F587B">
      <w:pPr>
        <w:pStyle w:val="NormaleWeb"/>
        <w:numPr>
          <w:ilvl w:val="0"/>
          <w:numId w:val="8"/>
        </w:numPr>
        <w:shd w:val="clear" w:color="auto" w:fill="F5FDFE"/>
        <w:spacing w:before="0" w:beforeAutospacing="0" w:after="0" w:afterAutospacing="0"/>
        <w:ind w:left="284" w:hanging="284"/>
        <w:jc w:val="both"/>
        <w:rPr>
          <w:rFonts w:ascii="Calibri" w:hAnsi="Calibri" w:cs="Tahoma"/>
          <w:sz w:val="20"/>
          <w:szCs w:val="20"/>
        </w:rPr>
      </w:pPr>
      <w:proofErr w:type="gramStart"/>
      <w:r w:rsidRPr="00907177">
        <w:rPr>
          <w:rFonts w:ascii="Calibri" w:hAnsi="Calibri" w:cs="Tahoma"/>
          <w:sz w:val="20"/>
          <w:szCs w:val="20"/>
        </w:rPr>
        <w:t>del</w:t>
      </w:r>
      <w:proofErr w:type="gramEnd"/>
      <w:r w:rsidRPr="00907177">
        <w:rPr>
          <w:rFonts w:ascii="Calibri" w:hAnsi="Calibri" w:cs="Tahoma"/>
          <w:sz w:val="20"/>
          <w:szCs w:val="20"/>
        </w:rPr>
        <w:t xml:space="preserve"> titolare o del direttore tecnico, se si tratta di impresa individuale; </w:t>
      </w:r>
    </w:p>
    <w:p w:rsidR="00994594" w:rsidRPr="00907177" w:rsidRDefault="00994594" w:rsidP="003F587B">
      <w:pPr>
        <w:pStyle w:val="NormaleWeb"/>
        <w:numPr>
          <w:ilvl w:val="0"/>
          <w:numId w:val="8"/>
        </w:numPr>
        <w:shd w:val="clear" w:color="auto" w:fill="F5FDFE"/>
        <w:spacing w:before="0" w:beforeAutospacing="0" w:after="0" w:afterAutospacing="0"/>
        <w:ind w:left="284" w:hanging="284"/>
        <w:jc w:val="both"/>
        <w:rPr>
          <w:rFonts w:ascii="Calibri" w:hAnsi="Calibri" w:cs="Tahoma"/>
          <w:sz w:val="20"/>
          <w:szCs w:val="20"/>
        </w:rPr>
      </w:pPr>
      <w:proofErr w:type="gramStart"/>
      <w:r w:rsidRPr="00907177">
        <w:rPr>
          <w:rFonts w:ascii="Calibri" w:hAnsi="Calibri" w:cs="Tahoma"/>
          <w:sz w:val="20"/>
          <w:szCs w:val="20"/>
        </w:rPr>
        <w:t>di</w:t>
      </w:r>
      <w:proofErr w:type="gramEnd"/>
      <w:r w:rsidRPr="00907177">
        <w:rPr>
          <w:rFonts w:ascii="Calibri" w:hAnsi="Calibri" w:cs="Tahoma"/>
          <w:sz w:val="20"/>
          <w:szCs w:val="20"/>
        </w:rPr>
        <w:t xml:space="preserve"> un socio o del direttore tecnico, se si tratta di società in nome collettivo; </w:t>
      </w:r>
    </w:p>
    <w:p w:rsidR="00994594" w:rsidRPr="00907177" w:rsidRDefault="00994594" w:rsidP="003F587B">
      <w:pPr>
        <w:pStyle w:val="NormaleWeb"/>
        <w:numPr>
          <w:ilvl w:val="0"/>
          <w:numId w:val="8"/>
        </w:numPr>
        <w:shd w:val="clear" w:color="auto" w:fill="F5FDFE"/>
        <w:spacing w:before="0" w:beforeAutospacing="0" w:after="0" w:afterAutospacing="0"/>
        <w:ind w:left="284" w:hanging="284"/>
        <w:jc w:val="both"/>
        <w:rPr>
          <w:rFonts w:ascii="Calibri" w:hAnsi="Calibri" w:cs="Tahoma"/>
          <w:sz w:val="20"/>
          <w:szCs w:val="20"/>
        </w:rPr>
      </w:pPr>
      <w:proofErr w:type="gramStart"/>
      <w:r w:rsidRPr="00907177">
        <w:rPr>
          <w:rFonts w:ascii="Calibri" w:hAnsi="Calibri" w:cs="Tahoma"/>
          <w:sz w:val="20"/>
          <w:szCs w:val="20"/>
        </w:rPr>
        <w:t>dei</w:t>
      </w:r>
      <w:proofErr w:type="gramEnd"/>
      <w:r w:rsidRPr="00907177">
        <w:rPr>
          <w:rFonts w:ascii="Calibri" w:hAnsi="Calibri" w:cs="Tahoma"/>
          <w:sz w:val="20"/>
          <w:szCs w:val="20"/>
        </w:rPr>
        <w:t xml:space="preserve"> soci accomandatari o del direttore tecnico, se si tratta di società in accomandita semplice; </w:t>
      </w:r>
    </w:p>
    <w:p w:rsidR="00994594" w:rsidRPr="00907177" w:rsidRDefault="00994594" w:rsidP="003F587B">
      <w:pPr>
        <w:pStyle w:val="NormaleWeb"/>
        <w:numPr>
          <w:ilvl w:val="0"/>
          <w:numId w:val="8"/>
        </w:numPr>
        <w:shd w:val="clear" w:color="auto" w:fill="F5FDFE"/>
        <w:spacing w:before="0" w:beforeAutospacing="0" w:after="120" w:afterAutospacing="0"/>
        <w:ind w:left="284" w:hanging="284"/>
        <w:jc w:val="both"/>
        <w:rPr>
          <w:rFonts w:ascii="Calibri" w:hAnsi="Calibri" w:cs="Tahoma"/>
          <w:sz w:val="20"/>
          <w:szCs w:val="20"/>
        </w:rPr>
      </w:pPr>
      <w:proofErr w:type="gramStart"/>
      <w:r w:rsidRPr="00907177">
        <w:rPr>
          <w:rFonts w:ascii="Calibri" w:hAnsi="Calibri" w:cs="Tahoma"/>
          <w:sz w:val="20"/>
          <w:szCs w:val="20"/>
        </w:rPr>
        <w:t>dei</w:t>
      </w:r>
      <w:proofErr w:type="gramEnd"/>
      <w:r w:rsidRPr="00907177">
        <w:rPr>
          <w:rFonts w:ascii="Calibri" w:hAnsi="Calibri" w:cs="Tahoma"/>
          <w:sz w:val="20"/>
          <w:szCs w:val="20"/>
        </w:rPr>
        <w:t xml:space="preserve">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994594" w:rsidRPr="00907177" w:rsidRDefault="00994594" w:rsidP="003F587B">
      <w:pPr>
        <w:pStyle w:val="NormaleWeb"/>
        <w:shd w:val="clear" w:color="auto" w:fill="F5FDFE"/>
        <w:spacing w:before="0" w:beforeAutospacing="0" w:after="240" w:afterAutospacing="0"/>
        <w:jc w:val="both"/>
        <w:rPr>
          <w:rFonts w:ascii="Calibri" w:hAnsi="Calibri"/>
        </w:rPr>
      </w:pPr>
      <w:r w:rsidRPr="00907177">
        <w:rPr>
          <w:rFonts w:ascii="Calibri" w:hAnsi="Calibri" w:cs="Tahoma"/>
          <w:sz w:val="20"/>
          <w:szCs w:val="20"/>
        </w:rPr>
        <w:t>In ogni caso l'esclusione e il divieto operano anche nei confronti dei soggetti cessati dalla carica nell'anno antecedente la data di pubblicazione del bando di gara indicati al precedente punto 6, qualora l'impresa non dimostri che vi sia stata completa ed effettiva dissociazione della condotta penalmente sanzionata (allegare documentazione a comprova);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 w:id="2">
    <w:p w:rsidR="00994594" w:rsidRPr="00907177" w:rsidRDefault="00994594" w:rsidP="00AE1C96">
      <w:pPr>
        <w:pStyle w:val="Testonotaapidipagina"/>
        <w:rPr>
          <w:rFonts w:ascii="Calibri" w:hAnsi="Calibri"/>
        </w:rPr>
      </w:pPr>
      <w:r w:rsidRPr="00907177">
        <w:rPr>
          <w:rStyle w:val="Rimandonotaapidipagina"/>
          <w:rFonts w:ascii="Calibri" w:hAnsi="Calibri"/>
        </w:rPr>
        <w:footnoteRef/>
      </w:r>
      <w:r w:rsidRPr="00907177">
        <w:rPr>
          <w:rFonts w:ascii="Calibri" w:hAnsi="Calibri"/>
        </w:rPr>
        <w:t xml:space="preserve"> La dichiarazione deve essere rilasciata anche dai subappaltatori se si ricade nei casi previsti dall’art.105</w:t>
      </w:r>
      <w:r w:rsidRPr="00907177">
        <w:rPr>
          <w:rFonts w:ascii="Calibri" w:hAnsi="Calibri" w:cs="Tahoma"/>
        </w:rPr>
        <w:t xml:space="preserve"> comma 6 del </w:t>
      </w:r>
      <w:proofErr w:type="spellStart"/>
      <w:r w:rsidRPr="00907177">
        <w:rPr>
          <w:rFonts w:ascii="Calibri" w:hAnsi="Calibri" w:cs="Tahoma"/>
        </w:rPr>
        <w:t>D.Lgs</w:t>
      </w:r>
      <w:proofErr w:type="spellEnd"/>
      <w:r w:rsidRPr="00907177">
        <w:rPr>
          <w:rFonts w:ascii="Calibri" w:hAnsi="Calibri" w:cs="Tahoma"/>
        </w:rPr>
        <w:t xml:space="preserve"> n. 50/2016;</w:t>
      </w:r>
    </w:p>
    <w:p w:rsidR="00994594" w:rsidRPr="00907177" w:rsidRDefault="00994594" w:rsidP="00AE1C96">
      <w:pPr>
        <w:pStyle w:val="Testonotaapidipagina"/>
        <w:rPr>
          <w:rFonts w:ascii="Calibri" w:hAnsi="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64992"/>
    <w:multiLevelType w:val="hybridMultilevel"/>
    <w:tmpl w:val="92F437B4"/>
    <w:lvl w:ilvl="0" w:tplc="FFFFFFFF">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A6E84"/>
    <w:multiLevelType w:val="hybridMultilevel"/>
    <w:tmpl w:val="2D22C56E"/>
    <w:lvl w:ilvl="0" w:tplc="90EC1A3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349CF"/>
    <w:multiLevelType w:val="hybridMultilevel"/>
    <w:tmpl w:val="AAD09764"/>
    <w:lvl w:ilvl="0" w:tplc="AE5A3FAC">
      <w:start w:val="1"/>
      <w:numFmt w:val="decimal"/>
      <w:lvlText w:val="%1)"/>
      <w:lvlJc w:val="left"/>
      <w:pPr>
        <w:ind w:left="360" w:hanging="360"/>
      </w:pPr>
      <w:rPr>
        <w:rFonts w:ascii="Times New Roman" w:hAnsi="Times New Roman" w:cs="Times New Roman" w:hint="default"/>
        <w:b w:val="0"/>
        <w:i w:val="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1BA35C1"/>
    <w:multiLevelType w:val="hybridMultilevel"/>
    <w:tmpl w:val="1DA6B762"/>
    <w:lvl w:ilvl="0" w:tplc="D01A186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A0297A"/>
    <w:multiLevelType w:val="hybridMultilevel"/>
    <w:tmpl w:val="ED383670"/>
    <w:lvl w:ilvl="0" w:tplc="B474785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6AC6A18C">
      <w:numFmt w:val="bullet"/>
      <w:lvlText w:val="-"/>
      <w:lvlJc w:val="left"/>
      <w:pPr>
        <w:ind w:left="2340" w:hanging="360"/>
      </w:pPr>
      <w:rPr>
        <w:rFonts w:ascii="Times New Roman" w:eastAsia="Times New Roman" w:hAnsi="Times New Roman" w:hint="default"/>
      </w:rPr>
    </w:lvl>
    <w:lvl w:ilvl="3" w:tplc="BC301E6E">
      <w:start w:val="1"/>
      <w:numFmt w:val="decimal"/>
      <w:lvlText w:val="%4."/>
      <w:lvlJc w:val="left"/>
      <w:pPr>
        <w:ind w:left="2880" w:hanging="360"/>
      </w:pPr>
      <w:rPr>
        <w:rFonts w:cs="Times New Roman" w:hint="default"/>
      </w:rPr>
    </w:lvl>
    <w:lvl w:ilvl="4" w:tplc="04100019" w:tentative="1">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644865E1"/>
    <w:multiLevelType w:val="hybridMultilevel"/>
    <w:tmpl w:val="11ECFF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E9A2CED"/>
    <w:multiLevelType w:val="hybridMultilevel"/>
    <w:tmpl w:val="C9BCC4DA"/>
    <w:lvl w:ilvl="0" w:tplc="90EC1A3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5"/>
  </w:num>
  <w:num w:numId="8">
    <w:abstractNumId w:val="3"/>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4D4"/>
    <w:rsid w:val="00002E26"/>
    <w:rsid w:val="00043B5B"/>
    <w:rsid w:val="00074E7A"/>
    <w:rsid w:val="000821C3"/>
    <w:rsid w:val="0009038E"/>
    <w:rsid w:val="000A5C3D"/>
    <w:rsid w:val="000C7266"/>
    <w:rsid w:val="000D4A1A"/>
    <w:rsid w:val="001060F3"/>
    <w:rsid w:val="001379BD"/>
    <w:rsid w:val="0015001B"/>
    <w:rsid w:val="00152230"/>
    <w:rsid w:val="00177DCB"/>
    <w:rsid w:val="00182709"/>
    <w:rsid w:val="001B7F99"/>
    <w:rsid w:val="001F390D"/>
    <w:rsid w:val="00205AEA"/>
    <w:rsid w:val="0022031B"/>
    <w:rsid w:val="00227882"/>
    <w:rsid w:val="00266E93"/>
    <w:rsid w:val="00272773"/>
    <w:rsid w:val="002774AB"/>
    <w:rsid w:val="0029482A"/>
    <w:rsid w:val="00296F7D"/>
    <w:rsid w:val="002A22D4"/>
    <w:rsid w:val="002C2FA1"/>
    <w:rsid w:val="00302448"/>
    <w:rsid w:val="00325736"/>
    <w:rsid w:val="00382713"/>
    <w:rsid w:val="00390A72"/>
    <w:rsid w:val="00392B43"/>
    <w:rsid w:val="00397F3E"/>
    <w:rsid w:val="003F587B"/>
    <w:rsid w:val="00412E97"/>
    <w:rsid w:val="004321A1"/>
    <w:rsid w:val="0047432A"/>
    <w:rsid w:val="0047661A"/>
    <w:rsid w:val="00484839"/>
    <w:rsid w:val="00492E46"/>
    <w:rsid w:val="00493E23"/>
    <w:rsid w:val="004B7449"/>
    <w:rsid w:val="004E6B16"/>
    <w:rsid w:val="004E6C3D"/>
    <w:rsid w:val="004E709B"/>
    <w:rsid w:val="00522446"/>
    <w:rsid w:val="00532E5A"/>
    <w:rsid w:val="00543E5B"/>
    <w:rsid w:val="00550997"/>
    <w:rsid w:val="00556B9B"/>
    <w:rsid w:val="00572CDD"/>
    <w:rsid w:val="005771B2"/>
    <w:rsid w:val="00591AE1"/>
    <w:rsid w:val="005C5D6F"/>
    <w:rsid w:val="005D0226"/>
    <w:rsid w:val="005F5A4A"/>
    <w:rsid w:val="00610414"/>
    <w:rsid w:val="00626C54"/>
    <w:rsid w:val="00632ECF"/>
    <w:rsid w:val="006406AF"/>
    <w:rsid w:val="00660551"/>
    <w:rsid w:val="006638BC"/>
    <w:rsid w:val="006957A9"/>
    <w:rsid w:val="006A6036"/>
    <w:rsid w:val="006B5837"/>
    <w:rsid w:val="006C52E9"/>
    <w:rsid w:val="006E0D16"/>
    <w:rsid w:val="006F5791"/>
    <w:rsid w:val="007030B1"/>
    <w:rsid w:val="00716312"/>
    <w:rsid w:val="00720E25"/>
    <w:rsid w:val="00723DEE"/>
    <w:rsid w:val="00734A66"/>
    <w:rsid w:val="007412CF"/>
    <w:rsid w:val="00743B23"/>
    <w:rsid w:val="00750BA4"/>
    <w:rsid w:val="00764BE3"/>
    <w:rsid w:val="00791DC9"/>
    <w:rsid w:val="007A2D37"/>
    <w:rsid w:val="007F6C82"/>
    <w:rsid w:val="00861E21"/>
    <w:rsid w:val="00874FFB"/>
    <w:rsid w:val="00883691"/>
    <w:rsid w:val="008A48EA"/>
    <w:rsid w:val="008C0688"/>
    <w:rsid w:val="008F272C"/>
    <w:rsid w:val="008F4AB2"/>
    <w:rsid w:val="00907177"/>
    <w:rsid w:val="00956D8C"/>
    <w:rsid w:val="0096004C"/>
    <w:rsid w:val="009643DB"/>
    <w:rsid w:val="00984313"/>
    <w:rsid w:val="00994594"/>
    <w:rsid w:val="009B1D1E"/>
    <w:rsid w:val="009C0466"/>
    <w:rsid w:val="009C3B3C"/>
    <w:rsid w:val="00A00091"/>
    <w:rsid w:val="00A02190"/>
    <w:rsid w:val="00A13B6E"/>
    <w:rsid w:val="00A13C00"/>
    <w:rsid w:val="00A17CDF"/>
    <w:rsid w:val="00A22FD8"/>
    <w:rsid w:val="00A24FF7"/>
    <w:rsid w:val="00A3319B"/>
    <w:rsid w:val="00A50298"/>
    <w:rsid w:val="00A75C54"/>
    <w:rsid w:val="00A77268"/>
    <w:rsid w:val="00A82B38"/>
    <w:rsid w:val="00A85468"/>
    <w:rsid w:val="00A92EF0"/>
    <w:rsid w:val="00A955B5"/>
    <w:rsid w:val="00AA0A97"/>
    <w:rsid w:val="00AA292C"/>
    <w:rsid w:val="00AA31F5"/>
    <w:rsid w:val="00AA3391"/>
    <w:rsid w:val="00AB1A6C"/>
    <w:rsid w:val="00AE1C96"/>
    <w:rsid w:val="00AE51E1"/>
    <w:rsid w:val="00AF2F77"/>
    <w:rsid w:val="00B14E33"/>
    <w:rsid w:val="00B438BB"/>
    <w:rsid w:val="00B50F70"/>
    <w:rsid w:val="00B553A0"/>
    <w:rsid w:val="00B61E72"/>
    <w:rsid w:val="00BB14D4"/>
    <w:rsid w:val="00BC2474"/>
    <w:rsid w:val="00BC27D1"/>
    <w:rsid w:val="00BD320C"/>
    <w:rsid w:val="00BD666D"/>
    <w:rsid w:val="00C17E6A"/>
    <w:rsid w:val="00C30966"/>
    <w:rsid w:val="00C31E34"/>
    <w:rsid w:val="00C42D34"/>
    <w:rsid w:val="00C56884"/>
    <w:rsid w:val="00C5754D"/>
    <w:rsid w:val="00C82FE4"/>
    <w:rsid w:val="00CC41AD"/>
    <w:rsid w:val="00CF2FD7"/>
    <w:rsid w:val="00D0034E"/>
    <w:rsid w:val="00D127AF"/>
    <w:rsid w:val="00D4395B"/>
    <w:rsid w:val="00D45467"/>
    <w:rsid w:val="00D7389D"/>
    <w:rsid w:val="00D74A20"/>
    <w:rsid w:val="00D85EF5"/>
    <w:rsid w:val="00DA00BC"/>
    <w:rsid w:val="00DA1ABB"/>
    <w:rsid w:val="00DA664E"/>
    <w:rsid w:val="00DD351D"/>
    <w:rsid w:val="00DE5F94"/>
    <w:rsid w:val="00DF6F9D"/>
    <w:rsid w:val="00E2173F"/>
    <w:rsid w:val="00E26858"/>
    <w:rsid w:val="00E5567E"/>
    <w:rsid w:val="00E55DC9"/>
    <w:rsid w:val="00E56AD4"/>
    <w:rsid w:val="00E77B0D"/>
    <w:rsid w:val="00E80135"/>
    <w:rsid w:val="00E8677A"/>
    <w:rsid w:val="00E87E21"/>
    <w:rsid w:val="00E96965"/>
    <w:rsid w:val="00EA1ECE"/>
    <w:rsid w:val="00EC6FE3"/>
    <w:rsid w:val="00EE61C7"/>
    <w:rsid w:val="00F03344"/>
    <w:rsid w:val="00F12CD9"/>
    <w:rsid w:val="00F1380D"/>
    <w:rsid w:val="00F27FB3"/>
    <w:rsid w:val="00F637FB"/>
    <w:rsid w:val="00F94DDE"/>
    <w:rsid w:val="00FB6A7A"/>
    <w:rsid w:val="00FD2D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D602F4-13EE-4219-807F-A22C5AEB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14D4"/>
    <w:rPr>
      <w:rFonts w:ascii="Times New Roman" w:eastAsia="Times New Roman" w:hAnsi="Times New Roman"/>
      <w:sz w:val="24"/>
      <w:szCs w:val="24"/>
    </w:rPr>
  </w:style>
  <w:style w:type="paragraph" w:styleId="Titolo1">
    <w:name w:val="heading 1"/>
    <w:basedOn w:val="Normale"/>
    <w:next w:val="Normale"/>
    <w:link w:val="Titolo1Carattere"/>
    <w:uiPriority w:val="99"/>
    <w:qFormat/>
    <w:locked/>
    <w:rsid w:val="000A5C3D"/>
    <w:pPr>
      <w:keepNext/>
      <w:spacing w:before="240" w:after="60"/>
      <w:outlineLvl w:val="0"/>
    </w:pPr>
    <w:rPr>
      <w:rFonts w:ascii="Arial" w:eastAsia="Calibri" w:hAnsi="Arial" w:cs="Arial"/>
      <w:b/>
      <w:bCs/>
      <w:kern w:val="32"/>
      <w:sz w:val="32"/>
      <w:szCs w:val="32"/>
    </w:rPr>
  </w:style>
  <w:style w:type="paragraph" w:styleId="Titolo4">
    <w:name w:val="heading 4"/>
    <w:basedOn w:val="Normale"/>
    <w:next w:val="Normale"/>
    <w:link w:val="Titolo4Carattere"/>
    <w:uiPriority w:val="99"/>
    <w:qFormat/>
    <w:locked/>
    <w:rsid w:val="00A955B5"/>
    <w:pPr>
      <w:keepNext/>
      <w:spacing w:before="240" w:after="60"/>
      <w:outlineLvl w:val="3"/>
    </w:pPr>
    <w:rPr>
      <w:rFonts w:eastAsia="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C27D1"/>
    <w:rPr>
      <w:rFonts w:ascii="Cambria" w:hAnsi="Cambria" w:cs="Times New Roman"/>
      <w:b/>
      <w:bCs/>
      <w:kern w:val="32"/>
      <w:sz w:val="32"/>
      <w:szCs w:val="32"/>
    </w:rPr>
  </w:style>
  <w:style w:type="character" w:customStyle="1" w:styleId="Titolo4Carattere">
    <w:name w:val="Titolo 4 Carattere"/>
    <w:link w:val="Titolo4"/>
    <w:uiPriority w:val="99"/>
    <w:semiHidden/>
    <w:locked/>
    <w:rsid w:val="00BC27D1"/>
    <w:rPr>
      <w:rFonts w:ascii="Calibri" w:hAnsi="Calibri" w:cs="Times New Roman"/>
      <w:b/>
      <w:bCs/>
      <w:sz w:val="28"/>
      <w:szCs w:val="28"/>
    </w:rPr>
  </w:style>
  <w:style w:type="paragraph" w:styleId="Rientrocorpodeltesto2">
    <w:name w:val="Body Text Indent 2"/>
    <w:basedOn w:val="Normale"/>
    <w:link w:val="Rientrocorpodeltesto2Carattere"/>
    <w:uiPriority w:val="99"/>
    <w:rsid w:val="00BB14D4"/>
    <w:pPr>
      <w:tabs>
        <w:tab w:val="left" w:pos="1068"/>
      </w:tabs>
      <w:ind w:left="720"/>
      <w:jc w:val="both"/>
    </w:pPr>
  </w:style>
  <w:style w:type="character" w:customStyle="1" w:styleId="Rientrocorpodeltesto2Carattere">
    <w:name w:val="Rientro corpo del testo 2 Carattere"/>
    <w:link w:val="Rientrocorpodeltesto2"/>
    <w:uiPriority w:val="99"/>
    <w:locked/>
    <w:rsid w:val="00BB14D4"/>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BB14D4"/>
    <w:rPr>
      <w:sz w:val="20"/>
      <w:szCs w:val="20"/>
    </w:rPr>
  </w:style>
  <w:style w:type="character" w:customStyle="1" w:styleId="TestonotaapidipaginaCarattere">
    <w:name w:val="Testo nota a piè di pagina Carattere"/>
    <w:link w:val="Testonotaapidipagina"/>
    <w:uiPriority w:val="99"/>
    <w:locked/>
    <w:rsid w:val="00BB14D4"/>
    <w:rPr>
      <w:rFonts w:ascii="Times New Roman" w:hAnsi="Times New Roman" w:cs="Times New Roman"/>
      <w:sz w:val="20"/>
      <w:szCs w:val="20"/>
      <w:lang w:eastAsia="it-IT"/>
    </w:rPr>
  </w:style>
  <w:style w:type="paragraph" w:customStyle="1" w:styleId="sche22">
    <w:name w:val="sche2_2"/>
    <w:uiPriority w:val="99"/>
    <w:rsid w:val="00BB14D4"/>
    <w:pPr>
      <w:widowControl w:val="0"/>
      <w:overflowPunct w:val="0"/>
      <w:autoSpaceDE w:val="0"/>
      <w:autoSpaceDN w:val="0"/>
      <w:adjustRightInd w:val="0"/>
      <w:jc w:val="right"/>
    </w:pPr>
    <w:rPr>
      <w:rFonts w:ascii="Times New Roman" w:eastAsia="Times New Roman" w:hAnsi="Times New Roman"/>
      <w:lang w:val="en-US"/>
    </w:rPr>
  </w:style>
  <w:style w:type="paragraph" w:styleId="Corpodeltesto3">
    <w:name w:val="Body Text 3"/>
    <w:basedOn w:val="Normale"/>
    <w:link w:val="Corpodeltesto3Carattere"/>
    <w:uiPriority w:val="99"/>
    <w:rsid w:val="00BB14D4"/>
    <w:pPr>
      <w:spacing w:after="120"/>
    </w:pPr>
    <w:rPr>
      <w:sz w:val="16"/>
      <w:szCs w:val="16"/>
    </w:rPr>
  </w:style>
  <w:style w:type="character" w:customStyle="1" w:styleId="Corpodeltesto3Carattere">
    <w:name w:val="Corpo del testo 3 Carattere"/>
    <w:link w:val="Corpodeltesto3"/>
    <w:uiPriority w:val="99"/>
    <w:locked/>
    <w:rsid w:val="00BB14D4"/>
    <w:rPr>
      <w:rFonts w:ascii="Times New Roman" w:hAnsi="Times New Roman" w:cs="Times New Roman"/>
      <w:sz w:val="16"/>
      <w:szCs w:val="16"/>
      <w:lang w:eastAsia="it-IT"/>
    </w:rPr>
  </w:style>
  <w:style w:type="paragraph" w:customStyle="1" w:styleId="Default">
    <w:name w:val="Default"/>
    <w:uiPriority w:val="99"/>
    <w:rsid w:val="00BB14D4"/>
    <w:pPr>
      <w:autoSpaceDE w:val="0"/>
      <w:autoSpaceDN w:val="0"/>
      <w:adjustRightInd w:val="0"/>
    </w:pPr>
    <w:rPr>
      <w:rFonts w:ascii="Tahoma" w:eastAsia="Times New Roman" w:hAnsi="Tahoma" w:cs="Tahoma"/>
      <w:color w:val="000000"/>
      <w:sz w:val="24"/>
      <w:szCs w:val="24"/>
    </w:rPr>
  </w:style>
  <w:style w:type="character" w:styleId="Rimandonotaapidipagina">
    <w:name w:val="footnote reference"/>
    <w:uiPriority w:val="99"/>
    <w:semiHidden/>
    <w:rsid w:val="00BB14D4"/>
    <w:rPr>
      <w:rFonts w:cs="Times New Roman"/>
      <w:vertAlign w:val="superscript"/>
    </w:rPr>
  </w:style>
  <w:style w:type="paragraph" w:styleId="Paragrafoelenco">
    <w:name w:val="List Paragraph"/>
    <w:basedOn w:val="Normale"/>
    <w:uiPriority w:val="99"/>
    <w:qFormat/>
    <w:rsid w:val="009C0466"/>
    <w:pPr>
      <w:ind w:left="720"/>
      <w:contextualSpacing/>
    </w:pPr>
  </w:style>
  <w:style w:type="character" w:styleId="Collegamentoipertestuale">
    <w:name w:val="Hyperlink"/>
    <w:uiPriority w:val="99"/>
    <w:rsid w:val="00AE1C96"/>
    <w:rPr>
      <w:rFonts w:cs="Times New Roman"/>
      <w:color w:val="0000FF"/>
      <w:u w:val="single"/>
    </w:rPr>
  </w:style>
  <w:style w:type="character" w:customStyle="1" w:styleId="apple-converted-space">
    <w:name w:val="apple-converted-space"/>
    <w:uiPriority w:val="99"/>
    <w:rsid w:val="00AE1C96"/>
  </w:style>
  <w:style w:type="paragraph" w:styleId="NormaleWeb">
    <w:name w:val="Normal (Web)"/>
    <w:basedOn w:val="Normale"/>
    <w:uiPriority w:val="99"/>
    <w:rsid w:val="00AE1C9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38592">
      <w:marLeft w:val="0"/>
      <w:marRight w:val="0"/>
      <w:marTop w:val="0"/>
      <w:marBottom w:val="0"/>
      <w:divBdr>
        <w:top w:val="none" w:sz="0" w:space="0" w:color="auto"/>
        <w:left w:val="none" w:sz="0" w:space="0" w:color="auto"/>
        <w:bottom w:val="none" w:sz="0" w:space="0" w:color="auto"/>
        <w:right w:val="none" w:sz="0" w:space="0" w:color="auto"/>
      </w:divBdr>
    </w:div>
    <w:div w:id="1000738593">
      <w:marLeft w:val="0"/>
      <w:marRight w:val="0"/>
      <w:marTop w:val="0"/>
      <w:marBottom w:val="0"/>
      <w:divBdr>
        <w:top w:val="none" w:sz="0" w:space="0" w:color="auto"/>
        <w:left w:val="none" w:sz="0" w:space="0" w:color="auto"/>
        <w:bottom w:val="none" w:sz="0" w:space="0" w:color="auto"/>
        <w:right w:val="none" w:sz="0" w:space="0" w:color="auto"/>
      </w:divBdr>
    </w:div>
    <w:div w:id="1000738594">
      <w:marLeft w:val="0"/>
      <w:marRight w:val="0"/>
      <w:marTop w:val="0"/>
      <w:marBottom w:val="0"/>
      <w:divBdr>
        <w:top w:val="none" w:sz="0" w:space="0" w:color="auto"/>
        <w:left w:val="none" w:sz="0" w:space="0" w:color="auto"/>
        <w:bottom w:val="none" w:sz="0" w:space="0" w:color="auto"/>
        <w:right w:val="none" w:sz="0" w:space="0" w:color="auto"/>
      </w:divBdr>
    </w:div>
    <w:div w:id="1000738595">
      <w:marLeft w:val="0"/>
      <w:marRight w:val="0"/>
      <w:marTop w:val="0"/>
      <w:marBottom w:val="0"/>
      <w:divBdr>
        <w:top w:val="none" w:sz="0" w:space="0" w:color="auto"/>
        <w:left w:val="none" w:sz="0" w:space="0" w:color="auto"/>
        <w:bottom w:val="none" w:sz="0" w:space="0" w:color="auto"/>
        <w:right w:val="none" w:sz="0" w:space="0" w:color="auto"/>
      </w:divBdr>
    </w:div>
    <w:div w:id="1000738596">
      <w:marLeft w:val="0"/>
      <w:marRight w:val="0"/>
      <w:marTop w:val="0"/>
      <w:marBottom w:val="0"/>
      <w:divBdr>
        <w:top w:val="none" w:sz="0" w:space="0" w:color="auto"/>
        <w:left w:val="none" w:sz="0" w:space="0" w:color="auto"/>
        <w:bottom w:val="none" w:sz="0" w:space="0" w:color="auto"/>
        <w:right w:val="none" w:sz="0" w:space="0" w:color="auto"/>
      </w:divBdr>
    </w:div>
    <w:div w:id="1000738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codicepenale.htm" TargetMode="External"/><Relationship Id="rId13" Type="http://schemas.openxmlformats.org/officeDocument/2006/relationships/hyperlink" Target="http://www.bosettiegatti.eu/info/norme/codicepenale.htm" TargetMode="External"/><Relationship Id="rId18" Type="http://schemas.openxmlformats.org/officeDocument/2006/relationships/hyperlink" Target="http://www.bosettiegatti.eu/info/norme/statali/2016_0050.htm" TargetMode="External"/><Relationship Id="rId3" Type="http://schemas.openxmlformats.org/officeDocument/2006/relationships/settings" Target="settings.xml"/><Relationship Id="rId7" Type="http://schemas.openxmlformats.org/officeDocument/2006/relationships/hyperlink" Target="http://www.bosettiegatti.eu/info/norme/codiceprocedurapenale.htm" TargetMode="External"/><Relationship Id="rId12" Type="http://schemas.openxmlformats.org/officeDocument/2006/relationships/hyperlink" Target="http://www.bosettiegatti.eu/info/norme/2006_0152.htm" TargetMode="External"/><Relationship Id="rId17" Type="http://schemas.openxmlformats.org/officeDocument/2006/relationships/hyperlink" Target="http://www.bosettiegatti.eu/info/norme/codicepenale.htm" TargetMode="External"/><Relationship Id="rId2" Type="http://schemas.openxmlformats.org/officeDocument/2006/relationships/styles" Target="styles.xml"/><Relationship Id="rId16" Type="http://schemas.openxmlformats.org/officeDocument/2006/relationships/hyperlink" Target="http://www.bosettiegatti.eu/info/norme/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5" Type="http://schemas.openxmlformats.org/officeDocument/2006/relationships/footnotes" Target="footnotes.xml"/><Relationship Id="rId15" Type="http://schemas.openxmlformats.org/officeDocument/2006/relationships/hyperlink" Target="http://www.bosettiegatti.eu/info/norme/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779</Words>
  <Characters>4446</Characters>
  <Application>Microsoft Office Word</Application>
  <DocSecurity>0</DocSecurity>
  <Lines>37</Lines>
  <Paragraphs>10</Paragraphs>
  <ScaleCrop>false</ScaleCrop>
  <Company>IT</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AQP</dc:creator>
  <cp:keywords/>
  <dc:description/>
  <cp:lastModifiedBy>Utente</cp:lastModifiedBy>
  <cp:revision>13</cp:revision>
  <cp:lastPrinted>2016-05-25T14:19:00Z</cp:lastPrinted>
  <dcterms:created xsi:type="dcterms:W3CDTF">2016-05-25T14:10:00Z</dcterms:created>
  <dcterms:modified xsi:type="dcterms:W3CDTF">2016-06-02T11:12:00Z</dcterms:modified>
</cp:coreProperties>
</file>