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74F98" w14:textId="77777777" w:rsidR="00F469DC" w:rsidRPr="00D02960" w:rsidRDefault="00F469DC" w:rsidP="00F469DC">
      <w:pPr>
        <w:jc w:val="center"/>
        <w:rPr>
          <w:rFonts w:ascii="Calibri" w:hAnsi="Calibri"/>
          <w:b/>
          <w:sz w:val="22"/>
          <w:szCs w:val="22"/>
        </w:rPr>
      </w:pPr>
      <w:r w:rsidRPr="00D02960">
        <w:rPr>
          <w:rFonts w:ascii="Calibri" w:hAnsi="Calibri"/>
          <w:b/>
          <w:bCs/>
          <w:color w:val="000000"/>
          <w:sz w:val="22"/>
          <w:szCs w:val="22"/>
        </w:rPr>
        <w:t xml:space="preserve">A.1.2) Dichiarazioni in merito ai motivi di </w:t>
      </w:r>
      <w:r w:rsidRPr="00D02960">
        <w:rPr>
          <w:rFonts w:ascii="Calibri" w:hAnsi="Calibri"/>
          <w:b/>
          <w:sz w:val="22"/>
          <w:szCs w:val="22"/>
        </w:rPr>
        <w:t xml:space="preserve">esclusione di cui all’art. 80 del </w:t>
      </w:r>
      <w:proofErr w:type="spellStart"/>
      <w:r w:rsidRPr="00D02960">
        <w:rPr>
          <w:rFonts w:ascii="Calibri" w:hAnsi="Calibri"/>
          <w:b/>
          <w:sz w:val="22"/>
          <w:szCs w:val="22"/>
        </w:rPr>
        <w:t>D.Lgs.</w:t>
      </w:r>
      <w:proofErr w:type="spellEnd"/>
      <w:r w:rsidRPr="00D02960">
        <w:rPr>
          <w:rFonts w:ascii="Calibri" w:hAnsi="Calibri"/>
          <w:b/>
          <w:sz w:val="22"/>
          <w:szCs w:val="22"/>
        </w:rPr>
        <w:t xml:space="preserve"> n. 50/2016 </w:t>
      </w:r>
    </w:p>
    <w:p w14:paraId="37C5521C" w14:textId="77777777" w:rsidR="00F469DC" w:rsidRPr="00D02960" w:rsidRDefault="00F469DC" w:rsidP="00F469DC">
      <w:pPr>
        <w:jc w:val="center"/>
        <w:rPr>
          <w:rFonts w:ascii="Calibri" w:hAnsi="Calibri"/>
          <w:b/>
          <w:sz w:val="22"/>
          <w:szCs w:val="22"/>
        </w:rPr>
      </w:pPr>
      <w:r w:rsidRPr="00D02960">
        <w:rPr>
          <w:rFonts w:ascii="Calibri" w:hAnsi="Calibri"/>
          <w:b/>
          <w:sz w:val="22"/>
          <w:szCs w:val="22"/>
        </w:rPr>
        <w:t>ed ulteriori dichiarazioni</w:t>
      </w:r>
    </w:p>
    <w:p w14:paraId="27EBD87C" w14:textId="77777777" w:rsidR="00F469DC" w:rsidRPr="00D02960" w:rsidRDefault="00F469DC" w:rsidP="00F469DC">
      <w:pPr>
        <w:jc w:val="center"/>
        <w:rPr>
          <w:rFonts w:ascii="Calibri" w:hAnsi="Calibri"/>
          <w:b/>
          <w:sz w:val="22"/>
          <w:szCs w:val="22"/>
        </w:rPr>
      </w:pPr>
    </w:p>
    <w:p w14:paraId="1DDCDE7F" w14:textId="77777777" w:rsidR="00EC6991" w:rsidRPr="000665B8" w:rsidRDefault="00EC6991" w:rsidP="00EC6991">
      <w:pPr>
        <w:autoSpaceDE w:val="0"/>
        <w:autoSpaceDN w:val="0"/>
        <w:adjustRightInd w:val="0"/>
        <w:jc w:val="both"/>
        <w:rPr>
          <w:b/>
          <w:i/>
        </w:rPr>
      </w:pPr>
    </w:p>
    <w:p w14:paraId="3D50729F" w14:textId="77777777" w:rsidR="00B51D1B" w:rsidRPr="00B51D1B" w:rsidRDefault="00B51D1B" w:rsidP="00B51D1B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B51D1B">
        <w:rPr>
          <w:rFonts w:ascii="Calibri" w:hAnsi="Calibri"/>
          <w:b/>
          <w:i/>
          <w:sz w:val="22"/>
          <w:szCs w:val="22"/>
        </w:rPr>
        <w:t xml:space="preserve">Oggetto: Procedura aperta per l’appalto della fornitura di autobus urbani per servizio pubblico di linea Classe I. Lotti </w:t>
      </w:r>
      <w:proofErr w:type="spellStart"/>
      <w:r w:rsidRPr="00B51D1B">
        <w:rPr>
          <w:rFonts w:ascii="Calibri" w:hAnsi="Calibri"/>
          <w:b/>
          <w:i/>
          <w:sz w:val="22"/>
          <w:szCs w:val="22"/>
        </w:rPr>
        <w:t>nn</w:t>
      </w:r>
      <w:proofErr w:type="spellEnd"/>
      <w:r w:rsidRPr="00B51D1B">
        <w:rPr>
          <w:rFonts w:ascii="Calibri" w:hAnsi="Calibri"/>
          <w:b/>
          <w:i/>
          <w:sz w:val="22"/>
          <w:szCs w:val="22"/>
        </w:rPr>
        <w:t xml:space="preserve">.__________ </w:t>
      </w:r>
    </w:p>
    <w:p w14:paraId="524A1859" w14:textId="77777777" w:rsidR="00F469DC" w:rsidRPr="003C3312" w:rsidRDefault="00F469DC" w:rsidP="00F469DC">
      <w:pPr>
        <w:jc w:val="center"/>
        <w:rPr>
          <w:rFonts w:ascii="Calibri" w:eastAsia="Times New Roman" w:hAnsi="Calibri" w:cs="Arial"/>
          <w:b/>
          <w:sz w:val="22"/>
          <w:szCs w:val="22"/>
        </w:rPr>
      </w:pPr>
    </w:p>
    <w:p w14:paraId="7F94FF52" w14:textId="77777777" w:rsidR="00F469DC" w:rsidRPr="003C3312" w:rsidRDefault="00F469DC" w:rsidP="00F469DC">
      <w:pPr>
        <w:jc w:val="both"/>
        <w:rPr>
          <w:rFonts w:ascii="Calibri" w:eastAsia="Times New Roman" w:hAnsi="Calibri" w:cs="Arial"/>
          <w:b/>
          <w:sz w:val="22"/>
          <w:szCs w:val="22"/>
        </w:rPr>
      </w:pPr>
    </w:p>
    <w:p w14:paraId="1213E9B3" w14:textId="77777777" w:rsidR="00F469DC" w:rsidRPr="003C3312" w:rsidRDefault="00F469DC" w:rsidP="00F469DC">
      <w:pPr>
        <w:spacing w:line="360" w:lineRule="auto"/>
        <w:ind w:right="-170"/>
        <w:jc w:val="both"/>
        <w:rPr>
          <w:rFonts w:ascii="Calibri" w:eastAsia="Times New Roman" w:hAnsi="Calibri" w:cs="Arial"/>
          <w:sz w:val="22"/>
          <w:szCs w:val="22"/>
        </w:rPr>
      </w:pPr>
      <w:r w:rsidRPr="003C3312">
        <w:rPr>
          <w:rFonts w:ascii="Calibri" w:eastAsia="Times New Roman" w:hAnsi="Calibri" w:cs="Arial"/>
          <w:sz w:val="22"/>
          <w:szCs w:val="22"/>
        </w:rPr>
        <w:t xml:space="preserve">Il/la sottoscritto/a </w:t>
      </w:r>
      <w:r>
        <w:rPr>
          <w:rFonts w:ascii="Calibri" w:eastAsia="Times New Roman" w:hAnsi="Calibri" w:cs="Arial"/>
          <w:sz w:val="22"/>
          <w:szCs w:val="22"/>
        </w:rPr>
        <w:t>___________________</w:t>
      </w:r>
      <w:r w:rsidRPr="003C3312">
        <w:rPr>
          <w:rFonts w:ascii="Calibri" w:eastAsia="Times New Roman" w:hAnsi="Calibri" w:cs="Arial"/>
          <w:sz w:val="22"/>
          <w:szCs w:val="22"/>
        </w:rPr>
        <w:t>, nato/a                             (</w:t>
      </w:r>
      <w:proofErr w:type="spellStart"/>
      <w:r w:rsidRPr="003C3312">
        <w:rPr>
          <w:rFonts w:ascii="Calibri" w:eastAsia="Times New Roman" w:hAnsi="Calibri" w:cs="Arial"/>
          <w:sz w:val="22"/>
          <w:szCs w:val="22"/>
        </w:rPr>
        <w:t>Prov</w:t>
      </w:r>
      <w:proofErr w:type="spellEnd"/>
      <w:r w:rsidRPr="003C3312">
        <w:rPr>
          <w:rFonts w:ascii="Calibri" w:hAnsi="Calibri" w:cs="Arial"/>
          <w:b/>
          <w:sz w:val="22"/>
          <w:szCs w:val="22"/>
        </w:rPr>
        <w:t xml:space="preserve"> </w:t>
      </w:r>
      <w:r w:rsidRPr="003C3312">
        <w:rPr>
          <w:rFonts w:ascii="Calibri" w:eastAsia="Times New Roman" w:hAnsi="Calibri" w:cs="Arial"/>
          <w:sz w:val="22"/>
          <w:szCs w:val="22"/>
        </w:rPr>
        <w:t xml:space="preserve">il              </w:t>
      </w:r>
      <w:r w:rsidRPr="003C3312">
        <w:rPr>
          <w:rFonts w:ascii="Calibri" w:hAnsi="Calibri" w:cs="Arial"/>
          <w:b/>
          <w:sz w:val="22"/>
          <w:szCs w:val="22"/>
        </w:rPr>
        <w:t xml:space="preserve">/                /         </w:t>
      </w:r>
      <w:r w:rsidRPr="003C3312">
        <w:rPr>
          <w:rFonts w:ascii="Calibri" w:eastAsia="Times New Roman" w:hAnsi="Calibri" w:cs="Arial"/>
          <w:sz w:val="22"/>
          <w:szCs w:val="22"/>
        </w:rPr>
        <w:t>, codice fiscale                                      , in qualità di:</w:t>
      </w:r>
    </w:p>
    <w:p w14:paraId="20F923B6" w14:textId="77777777" w:rsidR="00F469DC" w:rsidRPr="003C3312" w:rsidRDefault="00F469DC" w:rsidP="00F469DC">
      <w:pPr>
        <w:spacing w:line="360" w:lineRule="auto"/>
        <w:ind w:right="-170"/>
        <w:jc w:val="both"/>
        <w:rPr>
          <w:rFonts w:ascii="Calibri" w:hAnsi="Calibri" w:cs="Arial"/>
          <w:sz w:val="22"/>
          <w:szCs w:val="22"/>
        </w:rPr>
      </w:pPr>
      <w:r w:rsidRPr="003C3312">
        <w:rPr>
          <w:rFonts w:ascii="Calibri" w:eastAsia="Times New Roman" w:hAnsi="Calibri" w:cs="Arial"/>
          <w:sz w:val="22"/>
          <w:szCs w:val="22"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3312">
        <w:rPr>
          <w:rFonts w:ascii="Calibri" w:eastAsia="Times New Roman" w:hAnsi="Calibri" w:cs="Arial"/>
          <w:sz w:val="22"/>
          <w:szCs w:val="22"/>
        </w:rPr>
        <w:instrText xml:space="preserve"> FORMCHECKBOX </w:instrText>
      </w:r>
      <w:r w:rsidR="00463C76">
        <w:rPr>
          <w:rFonts w:ascii="Calibri" w:eastAsia="Times New Roman" w:hAnsi="Calibri" w:cs="Arial"/>
          <w:sz w:val="22"/>
          <w:szCs w:val="22"/>
        </w:rPr>
      </w:r>
      <w:r w:rsidR="00463C76">
        <w:rPr>
          <w:rFonts w:ascii="Calibri" w:eastAsia="Times New Roman" w:hAnsi="Calibri" w:cs="Arial"/>
          <w:sz w:val="22"/>
          <w:szCs w:val="22"/>
        </w:rPr>
        <w:fldChar w:fldCharType="separate"/>
      </w:r>
      <w:r w:rsidRPr="003C3312">
        <w:rPr>
          <w:rFonts w:ascii="Calibri" w:eastAsia="Times New Roman" w:hAnsi="Calibri" w:cs="Arial"/>
          <w:sz w:val="22"/>
          <w:szCs w:val="22"/>
        </w:rPr>
        <w:fldChar w:fldCharType="end"/>
      </w:r>
      <w:r w:rsidRPr="003C3312">
        <w:rPr>
          <w:rFonts w:ascii="Calibri" w:eastAsia="Times New Roman" w:hAnsi="Calibri" w:cs="Arial"/>
          <w:sz w:val="22"/>
          <w:szCs w:val="22"/>
        </w:rPr>
        <w:t xml:space="preserve"> </w:t>
      </w:r>
      <w:r w:rsidRPr="003C3312">
        <w:rPr>
          <w:rFonts w:ascii="Calibri" w:hAnsi="Calibri" w:cs="Arial"/>
          <w:sz w:val="22"/>
          <w:szCs w:val="22"/>
        </w:rPr>
        <w:t>Legale rappresentante</w:t>
      </w:r>
    </w:p>
    <w:p w14:paraId="10DBD2FD" w14:textId="77777777" w:rsidR="00F469DC" w:rsidRPr="003C3312" w:rsidRDefault="00F469DC" w:rsidP="00F469DC">
      <w:pPr>
        <w:spacing w:line="360" w:lineRule="auto"/>
        <w:ind w:right="-170"/>
        <w:jc w:val="both"/>
        <w:rPr>
          <w:rFonts w:ascii="Calibri" w:hAnsi="Calibri" w:cs="Arial"/>
          <w:sz w:val="22"/>
          <w:szCs w:val="22"/>
        </w:rPr>
      </w:pPr>
      <w:r w:rsidRPr="003C3312">
        <w:rPr>
          <w:rFonts w:ascii="Calibri" w:hAnsi="Calibri" w:cs="Arial"/>
          <w:sz w:val="22"/>
          <w:szCs w:val="22"/>
        </w:rPr>
        <w:t>Ovvero</w:t>
      </w:r>
    </w:p>
    <w:p w14:paraId="5C39ED87" w14:textId="77777777" w:rsidR="00F469DC" w:rsidRPr="003C3312" w:rsidRDefault="00F469DC" w:rsidP="00F469DC">
      <w:pPr>
        <w:spacing w:line="360" w:lineRule="auto"/>
        <w:ind w:right="-170"/>
        <w:jc w:val="both"/>
        <w:rPr>
          <w:rFonts w:ascii="Calibri" w:hAnsi="Calibri" w:cs="Arial"/>
          <w:sz w:val="22"/>
          <w:szCs w:val="22"/>
        </w:rPr>
      </w:pPr>
      <w:r w:rsidRPr="003C3312">
        <w:rPr>
          <w:rFonts w:ascii="Calibri" w:eastAsia="Times New Roman" w:hAnsi="Calibri" w:cs="Arial"/>
          <w:sz w:val="22"/>
          <w:szCs w:val="22"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3312">
        <w:rPr>
          <w:rFonts w:ascii="Calibri" w:eastAsia="Times New Roman" w:hAnsi="Calibri" w:cs="Arial"/>
          <w:sz w:val="22"/>
          <w:szCs w:val="22"/>
        </w:rPr>
        <w:instrText xml:space="preserve"> FORMCHECKBOX </w:instrText>
      </w:r>
      <w:r w:rsidR="00463C76">
        <w:rPr>
          <w:rFonts w:ascii="Calibri" w:eastAsia="Times New Roman" w:hAnsi="Calibri" w:cs="Arial"/>
          <w:sz w:val="22"/>
          <w:szCs w:val="22"/>
        </w:rPr>
      </w:r>
      <w:r w:rsidR="00463C76">
        <w:rPr>
          <w:rFonts w:ascii="Calibri" w:eastAsia="Times New Roman" w:hAnsi="Calibri" w:cs="Arial"/>
          <w:sz w:val="22"/>
          <w:szCs w:val="22"/>
        </w:rPr>
        <w:fldChar w:fldCharType="separate"/>
      </w:r>
      <w:r w:rsidRPr="003C3312">
        <w:rPr>
          <w:rFonts w:ascii="Calibri" w:eastAsia="Times New Roman" w:hAnsi="Calibri" w:cs="Arial"/>
          <w:sz w:val="22"/>
          <w:szCs w:val="22"/>
        </w:rPr>
        <w:fldChar w:fldCharType="end"/>
      </w:r>
      <w:r w:rsidRPr="003C3312">
        <w:rPr>
          <w:rFonts w:ascii="Calibri" w:eastAsia="Times New Roman" w:hAnsi="Calibri" w:cs="Arial"/>
          <w:sz w:val="22"/>
          <w:szCs w:val="22"/>
        </w:rPr>
        <w:t xml:space="preserve"> Procuratore / Institore (numero procura</w:t>
      </w:r>
      <w:r w:rsidRPr="003C3312">
        <w:rPr>
          <w:rFonts w:ascii="Calibri" w:eastAsia="Times New Roman" w:hAnsi="Calibri" w:cs="Arial"/>
          <w:i/>
          <w:sz w:val="22"/>
          <w:szCs w:val="22"/>
        </w:rPr>
        <w:t xml:space="preserve">                                     </w:t>
      </w:r>
      <w:r w:rsidRPr="003C3312">
        <w:rPr>
          <w:rFonts w:ascii="Calibri" w:hAnsi="Calibri" w:cs="Arial"/>
          <w:b/>
          <w:sz w:val="22"/>
          <w:szCs w:val="22"/>
        </w:rPr>
        <w:t xml:space="preserve"> </w:t>
      </w:r>
      <w:r w:rsidRPr="003C3312">
        <w:rPr>
          <w:rFonts w:ascii="Calibri" w:hAnsi="Calibri" w:cs="Arial"/>
          <w:sz w:val="22"/>
          <w:szCs w:val="22"/>
        </w:rPr>
        <w:t xml:space="preserve">e data procura </w:t>
      </w:r>
      <w:r w:rsidRPr="003C3312">
        <w:rPr>
          <w:rFonts w:ascii="Calibri" w:hAnsi="Calibri" w:cs="Arial"/>
          <w:b/>
          <w:sz w:val="22"/>
          <w:szCs w:val="22"/>
        </w:rPr>
        <w:t xml:space="preserve">                                     </w:t>
      </w:r>
      <w:r w:rsidRPr="003C3312">
        <w:rPr>
          <w:rFonts w:ascii="Calibri" w:hAnsi="Calibri" w:cs="Arial"/>
          <w:sz w:val="22"/>
          <w:szCs w:val="22"/>
        </w:rPr>
        <w:t>)</w:t>
      </w:r>
    </w:p>
    <w:p w14:paraId="355A4808" w14:textId="77777777" w:rsidR="00F469DC" w:rsidRPr="003C3312" w:rsidRDefault="00F469DC" w:rsidP="00F469DC">
      <w:pPr>
        <w:spacing w:line="360" w:lineRule="auto"/>
        <w:ind w:right="-170"/>
        <w:jc w:val="both"/>
        <w:rPr>
          <w:rFonts w:ascii="Calibri" w:hAnsi="Calibri" w:cs="Arial"/>
          <w:sz w:val="22"/>
          <w:szCs w:val="22"/>
        </w:rPr>
      </w:pPr>
    </w:p>
    <w:p w14:paraId="638A3BA3" w14:textId="77777777" w:rsidR="00F469DC" w:rsidRPr="003C3312" w:rsidRDefault="00F469DC" w:rsidP="00F469DC">
      <w:pPr>
        <w:spacing w:line="360" w:lineRule="auto"/>
        <w:ind w:right="-170"/>
        <w:jc w:val="both"/>
        <w:rPr>
          <w:rFonts w:ascii="Calibri" w:eastAsia="Times New Roman" w:hAnsi="Calibri" w:cs="Arial"/>
          <w:sz w:val="22"/>
          <w:szCs w:val="22"/>
        </w:rPr>
      </w:pPr>
      <w:r w:rsidRPr="003C3312">
        <w:rPr>
          <w:rFonts w:ascii="Calibri" w:eastAsia="Times New Roman" w:hAnsi="Calibri" w:cs="Arial"/>
          <w:sz w:val="22"/>
          <w:szCs w:val="22"/>
        </w:rPr>
        <w:t xml:space="preserve">dell’Impresa (Ragione Sociale e Forma giuridica),                                                   </w:t>
      </w:r>
    </w:p>
    <w:p w14:paraId="491EC929" w14:textId="77777777" w:rsidR="00F469DC" w:rsidRPr="003C3312" w:rsidRDefault="00F469DC" w:rsidP="00F469DC">
      <w:pPr>
        <w:spacing w:line="360" w:lineRule="auto"/>
        <w:ind w:right="-170"/>
        <w:jc w:val="both"/>
        <w:rPr>
          <w:rFonts w:ascii="Calibri" w:hAnsi="Calibri" w:cs="Arial"/>
          <w:b/>
          <w:sz w:val="22"/>
          <w:szCs w:val="22"/>
        </w:rPr>
      </w:pPr>
      <w:r w:rsidRPr="003C3312">
        <w:rPr>
          <w:rFonts w:ascii="Calibri" w:eastAsia="Times New Roman" w:hAnsi="Calibri" w:cs="Arial"/>
          <w:sz w:val="22"/>
          <w:szCs w:val="22"/>
        </w:rPr>
        <w:t>con sede legale a                                   (</w:t>
      </w:r>
      <w:proofErr w:type="spellStart"/>
      <w:r w:rsidRPr="003C3312">
        <w:rPr>
          <w:rFonts w:ascii="Calibri" w:eastAsia="Times New Roman" w:hAnsi="Calibri" w:cs="Arial"/>
          <w:sz w:val="22"/>
          <w:szCs w:val="22"/>
        </w:rPr>
        <w:t>Prov</w:t>
      </w:r>
      <w:proofErr w:type="spellEnd"/>
      <w:r w:rsidRPr="003C3312">
        <w:rPr>
          <w:rFonts w:ascii="Calibri" w:eastAsia="Times New Roman" w:hAnsi="Calibri" w:cs="Arial"/>
          <w:sz w:val="22"/>
          <w:szCs w:val="22"/>
        </w:rPr>
        <w:t xml:space="preserve">.            </w:t>
      </w:r>
      <w:r w:rsidRPr="003C3312">
        <w:rPr>
          <w:rFonts w:ascii="Calibri" w:hAnsi="Calibri" w:cs="Arial"/>
          <w:sz w:val="22"/>
          <w:szCs w:val="22"/>
        </w:rPr>
        <w:t>)</w:t>
      </w:r>
      <w:r w:rsidRPr="003C3312">
        <w:rPr>
          <w:rFonts w:ascii="Calibri" w:eastAsia="Times New Roman" w:hAnsi="Calibri" w:cs="Arial"/>
          <w:sz w:val="22"/>
          <w:szCs w:val="22"/>
        </w:rPr>
        <w:t xml:space="preserve">, Via                                                          </w:t>
      </w:r>
      <w:r w:rsidRPr="003C3312">
        <w:rPr>
          <w:rFonts w:ascii="Calibri" w:hAnsi="Calibri" w:cs="Arial"/>
          <w:b/>
          <w:sz w:val="22"/>
          <w:szCs w:val="22"/>
        </w:rPr>
        <w:t xml:space="preserve"> </w:t>
      </w:r>
      <w:r w:rsidRPr="003C3312">
        <w:rPr>
          <w:rFonts w:ascii="Calibri" w:eastAsia="Times New Roman" w:hAnsi="Calibri" w:cs="Arial"/>
          <w:sz w:val="22"/>
          <w:szCs w:val="22"/>
        </w:rPr>
        <w:t xml:space="preserve">n°                     </w:t>
      </w:r>
      <w:r w:rsidRPr="003C3312">
        <w:rPr>
          <w:rFonts w:ascii="Calibri" w:hAnsi="Calibri" w:cs="Arial"/>
          <w:b/>
          <w:sz w:val="22"/>
          <w:szCs w:val="22"/>
        </w:rPr>
        <w:t xml:space="preserve"> </w:t>
      </w:r>
      <w:r w:rsidRPr="003C3312">
        <w:rPr>
          <w:rFonts w:ascii="Calibri" w:hAnsi="Calibri" w:cs="Arial"/>
          <w:sz w:val="22"/>
          <w:szCs w:val="22"/>
        </w:rPr>
        <w:t xml:space="preserve">avente Codice Fiscale </w:t>
      </w:r>
      <w:r w:rsidRPr="003C3312">
        <w:rPr>
          <w:rFonts w:ascii="Calibri" w:hAnsi="Calibri" w:cs="Arial"/>
          <w:b/>
          <w:sz w:val="22"/>
          <w:szCs w:val="22"/>
        </w:rPr>
        <w:t xml:space="preserve">                                                </w:t>
      </w:r>
    </w:p>
    <w:p w14:paraId="3D1807C8" w14:textId="77777777" w:rsidR="00F469DC" w:rsidRPr="003C3312" w:rsidRDefault="00F469DC" w:rsidP="00F469DC">
      <w:pPr>
        <w:spacing w:line="360" w:lineRule="auto"/>
        <w:ind w:right="-170"/>
        <w:jc w:val="both"/>
        <w:rPr>
          <w:rFonts w:ascii="Calibri" w:eastAsia="Times New Roman" w:hAnsi="Calibri" w:cs="Arial"/>
          <w:sz w:val="22"/>
          <w:szCs w:val="22"/>
        </w:rPr>
      </w:pPr>
      <w:r w:rsidRPr="003C3312">
        <w:rPr>
          <w:rFonts w:ascii="Calibri" w:hAnsi="Calibri" w:cs="Arial"/>
          <w:sz w:val="22"/>
          <w:szCs w:val="22"/>
        </w:rPr>
        <w:t xml:space="preserve">e P.IVA                                                                </w:t>
      </w:r>
    </w:p>
    <w:p w14:paraId="5DEF4DFC" w14:textId="77777777" w:rsidR="00F469DC" w:rsidRPr="003C3312" w:rsidRDefault="00F469DC" w:rsidP="00F469DC">
      <w:pPr>
        <w:jc w:val="both"/>
        <w:rPr>
          <w:rFonts w:ascii="Calibri" w:eastAsia="Times New Roman" w:hAnsi="Calibri" w:cs="Arial"/>
          <w:b/>
          <w:sz w:val="22"/>
          <w:szCs w:val="22"/>
        </w:rPr>
      </w:pPr>
    </w:p>
    <w:p w14:paraId="408F9D94" w14:textId="77777777" w:rsidR="00F469DC" w:rsidRPr="003C3312" w:rsidRDefault="00F469DC" w:rsidP="00F469DC">
      <w:pPr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3C3312">
        <w:rPr>
          <w:rFonts w:ascii="Calibri" w:eastAsia="Times New Roman" w:hAnsi="Calibri" w:cs="Arial"/>
          <w:b/>
          <w:sz w:val="22"/>
          <w:szCs w:val="22"/>
        </w:rPr>
        <w:t xml:space="preserve">visto il Decreto Legislativo 18 aprile 2016, n. 50 e </w:t>
      </w:r>
      <w:proofErr w:type="spellStart"/>
      <w:r w:rsidRPr="003C3312">
        <w:rPr>
          <w:rFonts w:ascii="Calibri" w:eastAsia="Times New Roman" w:hAnsi="Calibri" w:cs="Arial"/>
          <w:b/>
          <w:sz w:val="22"/>
          <w:szCs w:val="22"/>
        </w:rPr>
        <w:t>s.m.i.</w:t>
      </w:r>
      <w:proofErr w:type="spellEnd"/>
      <w:r w:rsidRPr="003C3312">
        <w:rPr>
          <w:rFonts w:ascii="Calibri" w:eastAsia="Times New Roman" w:hAnsi="Calibri" w:cs="Arial"/>
          <w:b/>
          <w:sz w:val="22"/>
          <w:szCs w:val="22"/>
        </w:rPr>
        <w:t xml:space="preserve"> e ai sensi degli articoli 46 e 47 del D.P.R. 28 dicembre 2000 n. 445, consapevole delle sanzioni penali previste dall'art. 76 del medesimo D.P.R. n. 445/2000, per le ipotesi di falsità in atti e dichiarazioni mendaci ivi indicate</w:t>
      </w:r>
    </w:p>
    <w:p w14:paraId="609D1938" w14:textId="77777777" w:rsidR="00F469DC" w:rsidRPr="003C3312" w:rsidRDefault="00F469DC" w:rsidP="00F469DC">
      <w:pPr>
        <w:jc w:val="both"/>
        <w:rPr>
          <w:rFonts w:ascii="Calibri" w:eastAsia="Times New Roman" w:hAnsi="Calibri" w:cs="Arial"/>
          <w:b/>
          <w:sz w:val="22"/>
          <w:szCs w:val="22"/>
        </w:rPr>
      </w:pPr>
    </w:p>
    <w:p w14:paraId="05DD6D1D" w14:textId="77777777" w:rsidR="00F469DC" w:rsidRPr="003C3312" w:rsidRDefault="00F469DC" w:rsidP="00F469DC">
      <w:pPr>
        <w:spacing w:before="240" w:after="360"/>
        <w:jc w:val="center"/>
        <w:rPr>
          <w:rFonts w:ascii="Calibri" w:hAnsi="Calibri"/>
          <w:b/>
          <w:sz w:val="22"/>
          <w:szCs w:val="22"/>
          <w:u w:val="single"/>
        </w:rPr>
      </w:pPr>
      <w:r w:rsidRPr="003C3312">
        <w:rPr>
          <w:rFonts w:ascii="Calibri" w:hAnsi="Calibri"/>
          <w:b/>
          <w:sz w:val="22"/>
          <w:szCs w:val="22"/>
          <w:u w:val="single"/>
        </w:rPr>
        <w:t>DICHIARA</w:t>
      </w:r>
    </w:p>
    <w:p w14:paraId="1AAF9700" w14:textId="77777777" w:rsidR="00F469DC" w:rsidRPr="003C3312" w:rsidRDefault="00F469DC" w:rsidP="00D02960">
      <w:pPr>
        <w:pStyle w:val="Paragrafoelenco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 w:line="240" w:lineRule="auto"/>
        <w:ind w:left="426" w:hanging="426"/>
        <w:jc w:val="both"/>
      </w:pPr>
      <w:r w:rsidRPr="003C3312">
        <w:t xml:space="preserve">che i </w:t>
      </w:r>
      <w:r w:rsidRPr="003C3312">
        <w:rPr>
          <w:b/>
        </w:rPr>
        <w:t>soggetti muniti di poteri rappresentanza</w:t>
      </w:r>
      <w:r w:rsidRPr="003C3312">
        <w:t xml:space="preserve">, nonché - per le Società diverse dalla Società in nome collettivo e dalla Società in accomandita semplice - il </w:t>
      </w:r>
      <w:r w:rsidRPr="003C3312">
        <w:rPr>
          <w:b/>
        </w:rPr>
        <w:t>socio unico persona fisica</w:t>
      </w:r>
      <w:r w:rsidRPr="003C3312">
        <w:t xml:space="preserve">, ovvero il </w:t>
      </w:r>
      <w:r w:rsidRPr="003C3312">
        <w:rPr>
          <w:b/>
        </w:rPr>
        <w:t>socio di maggioranza</w:t>
      </w:r>
      <w:r w:rsidRPr="003C3312">
        <w:t xml:space="preserve"> in caso di società con meno di quattro soci, sono i seguenti: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016"/>
        <w:gridCol w:w="1159"/>
        <w:gridCol w:w="743"/>
        <w:gridCol w:w="1248"/>
        <w:gridCol w:w="1990"/>
        <w:gridCol w:w="965"/>
        <w:gridCol w:w="1292"/>
      </w:tblGrid>
      <w:tr w:rsidR="00F469DC" w:rsidRPr="003C3312" w14:paraId="66515308" w14:textId="77777777" w:rsidTr="00463C76">
        <w:trPr>
          <w:trHeight w:val="454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0ADF2" w14:textId="77777777" w:rsidR="00F469DC" w:rsidRPr="003C3312" w:rsidRDefault="00F469DC" w:rsidP="007872E9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3C3312">
              <w:rPr>
                <w:rFonts w:ascii="Calibri" w:eastAsia="Times New Roman" w:hAnsi="Calibri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DF9AE" w14:textId="77777777" w:rsidR="00F469DC" w:rsidRPr="003C3312" w:rsidRDefault="00F469DC" w:rsidP="007872E9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3C3312">
              <w:rPr>
                <w:rFonts w:ascii="Calibri" w:eastAsia="Times New Roman" w:hAnsi="Calibri" w:cs="Arial"/>
                <w:b/>
                <w:sz w:val="22"/>
                <w:szCs w:val="22"/>
              </w:rPr>
              <w:t>LUOGO E DATA NASCITA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6BE" w14:textId="77777777" w:rsidR="00F469DC" w:rsidRPr="003C3312" w:rsidRDefault="00F469DC" w:rsidP="007872E9">
            <w:pPr>
              <w:spacing w:after="120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3C3312">
              <w:rPr>
                <w:rFonts w:ascii="Calibri" w:eastAsia="Times New Roman" w:hAnsi="Calibri" w:cs="Arial"/>
                <w:b/>
                <w:sz w:val="22"/>
                <w:szCs w:val="22"/>
              </w:rPr>
              <w:t>DATI DI RESIDENZA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0E926" w14:textId="77777777" w:rsidR="00F469DC" w:rsidRPr="003C3312" w:rsidRDefault="00F469DC" w:rsidP="007872E9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3C3312">
              <w:rPr>
                <w:rFonts w:ascii="Calibri" w:eastAsia="Times New Roman" w:hAnsi="Calibri" w:cs="Arial"/>
                <w:b/>
                <w:sz w:val="22"/>
                <w:szCs w:val="22"/>
              </w:rPr>
              <w:t>CARICA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D0D48" w14:textId="77777777" w:rsidR="00F469DC" w:rsidRPr="003C3312" w:rsidRDefault="00F469DC" w:rsidP="007872E9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3C3312">
              <w:rPr>
                <w:rFonts w:ascii="Calibri" w:eastAsia="Times New Roman" w:hAnsi="Calibri" w:cs="Arial"/>
                <w:b/>
                <w:sz w:val="22"/>
                <w:szCs w:val="22"/>
              </w:rPr>
              <w:t>CODICE FISCALE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338A8" w14:textId="77777777" w:rsidR="00F469DC" w:rsidRPr="003C3312" w:rsidRDefault="00F469DC" w:rsidP="007872E9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3C3312">
              <w:rPr>
                <w:rFonts w:ascii="Calibri" w:eastAsia="Times New Roman" w:hAnsi="Calibri" w:cs="Arial"/>
                <w:b/>
                <w:sz w:val="22"/>
                <w:szCs w:val="22"/>
              </w:rPr>
              <w:t>ESTREMI EVENTUALE PROCURA</w:t>
            </w:r>
          </w:p>
        </w:tc>
      </w:tr>
      <w:tr w:rsidR="00F469DC" w:rsidRPr="003C3312" w14:paraId="72CBD8E1" w14:textId="77777777" w:rsidTr="00463C76">
        <w:trPr>
          <w:trHeight w:val="168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371E" w14:textId="77777777" w:rsidR="00F469DC" w:rsidRPr="003C3312" w:rsidRDefault="00F469DC" w:rsidP="007872E9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523D" w14:textId="77777777" w:rsidR="00F469DC" w:rsidRPr="003C3312" w:rsidRDefault="00F469DC" w:rsidP="007872E9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CDEC" w14:textId="77777777" w:rsidR="00F469DC" w:rsidRPr="003C3312" w:rsidRDefault="00F469DC" w:rsidP="007872E9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C3312">
              <w:rPr>
                <w:rFonts w:ascii="Calibri" w:hAnsi="Calibri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8F76" w14:textId="77777777" w:rsidR="00F469DC" w:rsidRPr="003C3312" w:rsidRDefault="00F469DC" w:rsidP="007872E9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C3312">
              <w:rPr>
                <w:rFonts w:ascii="Calibri" w:hAnsi="Calibri" w:cs="Arial"/>
                <w:b/>
                <w:sz w:val="22"/>
                <w:szCs w:val="22"/>
              </w:rPr>
              <w:t>CITTÀ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23C" w14:textId="77777777" w:rsidR="00F469DC" w:rsidRPr="003C3312" w:rsidRDefault="00F469DC" w:rsidP="007872E9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C3312">
              <w:rPr>
                <w:rFonts w:ascii="Calibri" w:hAnsi="Calibri" w:cs="Arial"/>
                <w:b/>
                <w:sz w:val="22"/>
                <w:szCs w:val="22"/>
              </w:rPr>
              <w:t>PROVINCIA</w:t>
            </w:r>
          </w:p>
        </w:tc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E39F" w14:textId="77777777" w:rsidR="00F469DC" w:rsidRPr="003C3312" w:rsidRDefault="00F469DC" w:rsidP="007872E9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3DA" w14:textId="77777777" w:rsidR="00F469DC" w:rsidRPr="003C3312" w:rsidRDefault="00F469DC" w:rsidP="007872E9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AE9" w14:textId="77777777" w:rsidR="00F469DC" w:rsidRPr="003C3312" w:rsidRDefault="00F469DC" w:rsidP="007872E9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</w:tr>
      <w:tr w:rsidR="00F469DC" w:rsidRPr="003C3312" w14:paraId="04EC9849" w14:textId="77777777" w:rsidTr="00463C76">
        <w:trPr>
          <w:trHeight w:val="454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095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CE3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240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D86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337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6E09" w14:textId="77777777" w:rsidR="00F469DC" w:rsidRPr="003C3312" w:rsidRDefault="00F469DC" w:rsidP="007872E9">
            <w:pPr>
              <w:spacing w:after="120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CEE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240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469DC" w:rsidRPr="003C3312" w14:paraId="40511B99" w14:textId="77777777" w:rsidTr="00463C76">
        <w:trPr>
          <w:trHeight w:val="454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37E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A60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E828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3DB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3C8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6CB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A376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E0AE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469DC" w:rsidRPr="003C3312" w14:paraId="39D6BE88" w14:textId="77777777" w:rsidTr="00463C76">
        <w:trPr>
          <w:trHeight w:val="454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92C1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A53E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F08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8C7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D016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502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DF79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550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469DC" w:rsidRPr="003C3312" w14:paraId="587495D7" w14:textId="77777777" w:rsidTr="00463C76">
        <w:trPr>
          <w:trHeight w:val="454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339B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719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23D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B4EE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EF9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F5C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B49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892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469DC" w:rsidRPr="003C3312" w14:paraId="01CD79D2" w14:textId="77777777" w:rsidTr="00463C76">
        <w:trPr>
          <w:trHeight w:val="454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39EB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38F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AEB7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D30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197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557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03F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B1B" w14:textId="77777777" w:rsidR="00F469DC" w:rsidRPr="003C3312" w:rsidRDefault="00F469DC" w:rsidP="007872E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469DC" w14:paraId="46756607" w14:textId="77777777" w:rsidTr="00463C76">
        <w:trPr>
          <w:trHeight w:val="454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D0E" w14:textId="77777777" w:rsidR="00F469DC" w:rsidRDefault="00F469DC" w:rsidP="007872E9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BAA" w14:textId="77777777" w:rsidR="00F469DC" w:rsidRDefault="00F469DC" w:rsidP="007872E9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7D6" w14:textId="77777777" w:rsidR="00F469DC" w:rsidRDefault="00F469DC" w:rsidP="007872E9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8FC" w14:textId="77777777" w:rsidR="00F469DC" w:rsidRDefault="00F469DC" w:rsidP="007872E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FAA" w14:textId="77777777" w:rsidR="00F469DC" w:rsidRDefault="00F469DC" w:rsidP="007872E9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55D" w14:textId="77777777" w:rsidR="00F469DC" w:rsidRDefault="00F469DC" w:rsidP="007872E9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AFF" w14:textId="77777777" w:rsidR="00F469DC" w:rsidRDefault="00F469DC" w:rsidP="007872E9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D26" w14:textId="77777777" w:rsidR="00F469DC" w:rsidRDefault="00F469DC" w:rsidP="007872E9"/>
        </w:tc>
      </w:tr>
      <w:tr w:rsidR="00F469DC" w14:paraId="330FD556" w14:textId="77777777" w:rsidTr="00463C76">
        <w:trPr>
          <w:trHeight w:val="454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F1B0" w14:textId="77777777" w:rsidR="00F469DC" w:rsidRDefault="00F469DC" w:rsidP="007872E9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9EF" w14:textId="77777777" w:rsidR="00F469DC" w:rsidRDefault="00F469DC" w:rsidP="007872E9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3C1" w14:textId="77777777" w:rsidR="00F469DC" w:rsidRDefault="00F469DC" w:rsidP="007872E9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4A37" w14:textId="77777777" w:rsidR="00F469DC" w:rsidRDefault="00F469DC" w:rsidP="007872E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76C" w14:textId="77777777" w:rsidR="00F469DC" w:rsidRDefault="00F469DC" w:rsidP="007872E9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C31A" w14:textId="77777777" w:rsidR="00F469DC" w:rsidRDefault="00F469DC" w:rsidP="007872E9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042" w14:textId="77777777" w:rsidR="00F469DC" w:rsidRDefault="00F469DC" w:rsidP="007872E9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638" w14:textId="77777777" w:rsidR="00F469DC" w:rsidRDefault="00F469DC" w:rsidP="007872E9"/>
        </w:tc>
      </w:tr>
      <w:tr w:rsidR="00F469DC" w14:paraId="497CC34B" w14:textId="77777777" w:rsidTr="00463C76">
        <w:trPr>
          <w:trHeight w:val="46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76B" w14:textId="77777777" w:rsidR="00F469DC" w:rsidRDefault="00F469DC" w:rsidP="007872E9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08CF" w14:textId="77777777" w:rsidR="00F469DC" w:rsidRDefault="00F469DC" w:rsidP="007872E9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C18" w14:textId="77777777" w:rsidR="00F469DC" w:rsidRDefault="00F469DC" w:rsidP="007872E9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381" w14:textId="77777777" w:rsidR="00F469DC" w:rsidRDefault="00F469DC" w:rsidP="007872E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D16" w14:textId="77777777" w:rsidR="00F469DC" w:rsidRDefault="00F469DC" w:rsidP="007872E9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AEF" w14:textId="77777777" w:rsidR="00F469DC" w:rsidRDefault="00F469DC" w:rsidP="007872E9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9C6" w14:textId="77777777" w:rsidR="00F469DC" w:rsidRDefault="00F469DC" w:rsidP="007872E9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90CC" w14:textId="77777777" w:rsidR="00F469DC" w:rsidRDefault="00F469DC" w:rsidP="007872E9"/>
        </w:tc>
      </w:tr>
      <w:tr w:rsidR="00F469DC" w14:paraId="7E73A8FD" w14:textId="77777777" w:rsidTr="00463C76">
        <w:trPr>
          <w:trHeight w:val="46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DE46" w14:textId="77777777" w:rsidR="00F469DC" w:rsidRDefault="00F469DC" w:rsidP="007872E9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0EF3" w14:textId="77777777" w:rsidR="00F469DC" w:rsidRDefault="00F469DC" w:rsidP="007872E9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338" w14:textId="77777777" w:rsidR="00F469DC" w:rsidRDefault="00F469DC" w:rsidP="007872E9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F740" w14:textId="77777777" w:rsidR="00F469DC" w:rsidRDefault="00F469DC" w:rsidP="007872E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05CD" w14:textId="77777777" w:rsidR="00F469DC" w:rsidRDefault="00F469DC" w:rsidP="007872E9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21E" w14:textId="77777777" w:rsidR="00F469DC" w:rsidRDefault="00F469DC" w:rsidP="007872E9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7CD" w14:textId="77777777" w:rsidR="00F469DC" w:rsidRDefault="00F469DC" w:rsidP="007872E9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86F" w14:textId="77777777" w:rsidR="00F469DC" w:rsidRDefault="00F469DC" w:rsidP="007872E9"/>
        </w:tc>
      </w:tr>
      <w:tr w:rsidR="00F469DC" w14:paraId="37F13C25" w14:textId="77777777" w:rsidTr="00463C76">
        <w:trPr>
          <w:trHeight w:val="46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FD0E" w14:textId="77777777" w:rsidR="00F469DC" w:rsidRDefault="00F469DC" w:rsidP="007872E9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167" w14:textId="77777777" w:rsidR="00F469DC" w:rsidRDefault="00F469DC" w:rsidP="007872E9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28D" w14:textId="77777777" w:rsidR="00F469DC" w:rsidRDefault="00F469DC" w:rsidP="007872E9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C5AA" w14:textId="77777777" w:rsidR="00F469DC" w:rsidRDefault="00F469DC" w:rsidP="007872E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773" w14:textId="77777777" w:rsidR="00F469DC" w:rsidRDefault="00F469DC" w:rsidP="007872E9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590" w14:textId="77777777" w:rsidR="00F469DC" w:rsidRDefault="00F469DC" w:rsidP="007872E9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1688" w14:textId="77777777" w:rsidR="00F469DC" w:rsidRDefault="00F469DC" w:rsidP="007872E9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B6" w14:textId="77777777" w:rsidR="00F469DC" w:rsidRDefault="00F469DC" w:rsidP="007872E9"/>
        </w:tc>
      </w:tr>
      <w:tr w:rsidR="00F469DC" w14:paraId="23274DFB" w14:textId="77777777" w:rsidTr="00463C76">
        <w:trPr>
          <w:trHeight w:val="46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27EA" w14:textId="77777777" w:rsidR="00F469DC" w:rsidRDefault="00F469DC" w:rsidP="007872E9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18FE" w14:textId="77777777" w:rsidR="00F469DC" w:rsidRDefault="00F469DC" w:rsidP="007872E9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212" w14:textId="77777777" w:rsidR="00F469DC" w:rsidRDefault="00F469DC" w:rsidP="007872E9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48A9" w14:textId="77777777" w:rsidR="00F469DC" w:rsidRDefault="00F469DC" w:rsidP="007872E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95B" w14:textId="77777777" w:rsidR="00F469DC" w:rsidRDefault="00F469DC" w:rsidP="007872E9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95B" w14:textId="77777777" w:rsidR="00F469DC" w:rsidRDefault="00F469DC" w:rsidP="007872E9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84F9" w14:textId="77777777" w:rsidR="00F469DC" w:rsidRDefault="00F469DC" w:rsidP="007872E9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0EC" w14:textId="77777777" w:rsidR="00F469DC" w:rsidRDefault="00F469DC" w:rsidP="007872E9"/>
        </w:tc>
      </w:tr>
      <w:tr w:rsidR="00F469DC" w14:paraId="4F8C919A" w14:textId="77777777" w:rsidTr="00463C76">
        <w:trPr>
          <w:trHeight w:val="46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D68" w14:textId="77777777" w:rsidR="00F469DC" w:rsidRDefault="00F469DC" w:rsidP="007872E9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639B" w14:textId="77777777" w:rsidR="00F469DC" w:rsidRDefault="00F469DC" w:rsidP="007872E9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D619" w14:textId="77777777" w:rsidR="00F469DC" w:rsidRDefault="00F469DC" w:rsidP="007872E9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E0A" w14:textId="77777777" w:rsidR="00F469DC" w:rsidRDefault="00F469DC" w:rsidP="007872E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11E" w14:textId="77777777" w:rsidR="00F469DC" w:rsidRDefault="00F469DC" w:rsidP="007872E9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3C9" w14:textId="77777777" w:rsidR="00F469DC" w:rsidRDefault="00F469DC" w:rsidP="007872E9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179" w14:textId="77777777" w:rsidR="00F469DC" w:rsidRDefault="00F469DC" w:rsidP="007872E9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56D" w14:textId="77777777" w:rsidR="00F469DC" w:rsidRDefault="00F469DC" w:rsidP="007872E9"/>
        </w:tc>
      </w:tr>
      <w:tr w:rsidR="00F469DC" w14:paraId="71DB053B" w14:textId="77777777" w:rsidTr="00463C76">
        <w:trPr>
          <w:trHeight w:val="46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3F7" w14:textId="77777777" w:rsidR="00F469DC" w:rsidRDefault="00F469DC" w:rsidP="007872E9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4E76" w14:textId="77777777" w:rsidR="00F469DC" w:rsidRDefault="00F469DC" w:rsidP="007872E9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5A4" w14:textId="77777777" w:rsidR="00F469DC" w:rsidRDefault="00F469DC" w:rsidP="007872E9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713" w14:textId="77777777" w:rsidR="00F469DC" w:rsidRDefault="00F469DC" w:rsidP="007872E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D38" w14:textId="77777777" w:rsidR="00F469DC" w:rsidRDefault="00F469DC" w:rsidP="007872E9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49A" w14:textId="77777777" w:rsidR="00F469DC" w:rsidRDefault="00F469DC" w:rsidP="007872E9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27D1" w14:textId="77777777" w:rsidR="00F469DC" w:rsidRDefault="00F469DC" w:rsidP="007872E9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6EE5" w14:textId="77777777" w:rsidR="00F469DC" w:rsidRDefault="00F469DC" w:rsidP="007872E9"/>
        </w:tc>
      </w:tr>
      <w:tr w:rsidR="00F469DC" w14:paraId="78B1F155" w14:textId="77777777" w:rsidTr="00463C76">
        <w:trPr>
          <w:trHeight w:val="46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18E" w14:textId="77777777" w:rsidR="00F469DC" w:rsidRDefault="00F469DC" w:rsidP="007872E9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ECA" w14:textId="77777777" w:rsidR="00F469DC" w:rsidRDefault="00F469DC" w:rsidP="007872E9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C57B" w14:textId="77777777" w:rsidR="00F469DC" w:rsidRDefault="00F469DC" w:rsidP="007872E9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A2A" w14:textId="77777777" w:rsidR="00F469DC" w:rsidRDefault="00F469DC" w:rsidP="007872E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D16" w14:textId="77777777" w:rsidR="00F469DC" w:rsidRDefault="00F469DC" w:rsidP="007872E9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DA55" w14:textId="77777777" w:rsidR="00F469DC" w:rsidRDefault="00F469DC" w:rsidP="007872E9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EAD0" w14:textId="77777777" w:rsidR="00F469DC" w:rsidRDefault="00F469DC" w:rsidP="007872E9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1D3" w14:textId="77777777" w:rsidR="00F469DC" w:rsidRDefault="00F469DC" w:rsidP="007872E9"/>
        </w:tc>
      </w:tr>
      <w:tr w:rsidR="00F469DC" w14:paraId="4B30AE88" w14:textId="77777777" w:rsidTr="00463C76">
        <w:trPr>
          <w:trHeight w:val="453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73C" w14:textId="77777777" w:rsidR="00F469DC" w:rsidRDefault="00F469DC" w:rsidP="007872E9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E4A" w14:textId="77777777" w:rsidR="00F469DC" w:rsidRDefault="00F469DC" w:rsidP="007872E9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063" w14:textId="77777777" w:rsidR="00F469DC" w:rsidRDefault="00F469DC" w:rsidP="007872E9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831" w14:textId="77777777" w:rsidR="00F469DC" w:rsidRDefault="00F469DC" w:rsidP="007872E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505" w14:textId="77777777" w:rsidR="00F469DC" w:rsidRDefault="00F469DC" w:rsidP="007872E9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F86" w14:textId="77777777" w:rsidR="00F469DC" w:rsidRDefault="00F469DC" w:rsidP="007872E9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127" w14:textId="77777777" w:rsidR="00F469DC" w:rsidRDefault="00F469DC" w:rsidP="007872E9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4DB" w14:textId="77777777" w:rsidR="00F469DC" w:rsidRDefault="00F469DC" w:rsidP="007872E9"/>
        </w:tc>
      </w:tr>
      <w:tr w:rsidR="00F469DC" w14:paraId="6FA92443" w14:textId="77777777" w:rsidTr="00463C76">
        <w:trPr>
          <w:trHeight w:val="46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3AE" w14:textId="77777777" w:rsidR="00F469DC" w:rsidRDefault="00F469DC" w:rsidP="007872E9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FBF" w14:textId="77777777" w:rsidR="00F469DC" w:rsidRDefault="00F469DC" w:rsidP="007872E9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B70" w14:textId="77777777" w:rsidR="00F469DC" w:rsidRDefault="00F469DC" w:rsidP="007872E9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BB7" w14:textId="77777777" w:rsidR="00F469DC" w:rsidRDefault="00F469DC" w:rsidP="007872E9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10F" w14:textId="77777777" w:rsidR="00F469DC" w:rsidRDefault="00F469DC" w:rsidP="007872E9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1B0F" w14:textId="77777777" w:rsidR="00F469DC" w:rsidRDefault="00F469DC" w:rsidP="007872E9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CAE" w14:textId="77777777" w:rsidR="00F469DC" w:rsidRDefault="00F469DC" w:rsidP="007872E9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037" w14:textId="77777777" w:rsidR="00F469DC" w:rsidRDefault="00F469DC" w:rsidP="007872E9"/>
        </w:tc>
      </w:tr>
    </w:tbl>
    <w:p w14:paraId="46E12253" w14:textId="77777777" w:rsidR="00F469DC" w:rsidRDefault="00F469DC" w:rsidP="00F469DC">
      <w:pPr>
        <w:pStyle w:val="Paragrafoelenco"/>
        <w:spacing w:after="120" w:line="240" w:lineRule="auto"/>
        <w:ind w:left="0"/>
        <w:jc w:val="both"/>
        <w:rPr>
          <w:rFonts w:ascii="Garamond" w:hAnsi="Garamond"/>
        </w:rPr>
      </w:pPr>
    </w:p>
    <w:p w14:paraId="45EEB5AD" w14:textId="77777777" w:rsidR="00F469DC" w:rsidRPr="00F72E45" w:rsidRDefault="00F469DC" w:rsidP="00F469DC">
      <w:pPr>
        <w:pStyle w:val="Paragrafoelenco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 w:line="360" w:lineRule="auto"/>
        <w:ind w:left="426" w:hanging="426"/>
        <w:jc w:val="both"/>
      </w:pPr>
      <w:r w:rsidRPr="00F72E45">
        <w:t>che i responsabili tecnici sono:</w:t>
      </w:r>
    </w:p>
    <w:tbl>
      <w:tblPr>
        <w:tblpPr w:leftFromText="141" w:rightFromText="141" w:vertAnchor="text" w:horzAnchor="page" w:tblpX="109" w:tblpY="167"/>
        <w:tblW w:w="5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1701"/>
        <w:gridCol w:w="1306"/>
        <w:gridCol w:w="1905"/>
        <w:gridCol w:w="1251"/>
        <w:gridCol w:w="3229"/>
      </w:tblGrid>
      <w:tr w:rsidR="00463C76" w14:paraId="7CE866F6" w14:textId="77777777" w:rsidTr="00463C76">
        <w:trPr>
          <w:trHeight w:val="454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C7A6C" w14:textId="77777777" w:rsidR="00463C76" w:rsidRPr="00F469DC" w:rsidRDefault="00463C76" w:rsidP="00463C76">
            <w:pPr>
              <w:spacing w:after="120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F469DC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1737F" w14:textId="77777777" w:rsidR="00463C76" w:rsidRPr="00F469DC" w:rsidRDefault="00463C76" w:rsidP="00463C76">
            <w:pPr>
              <w:spacing w:after="120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F469DC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LUOGO E DATA NASCITA</w:t>
            </w:r>
          </w:p>
        </w:tc>
        <w:tc>
          <w:tcPr>
            <w:tcW w:w="1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CF7D" w14:textId="77777777" w:rsidR="00463C76" w:rsidRPr="00F469DC" w:rsidRDefault="00463C76" w:rsidP="00463C76">
            <w:pPr>
              <w:spacing w:after="120"/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F469DC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DATI DI RESIDENZA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CCE05" w14:textId="77777777" w:rsidR="00463C76" w:rsidRDefault="00463C76" w:rsidP="00463C76">
            <w:pPr>
              <w:spacing w:after="120"/>
              <w:jc w:val="center"/>
              <w:rPr>
                <w:rFonts w:ascii="Garamond" w:eastAsia="Times New Roman" w:hAnsi="Garamond" w:cs="Arial"/>
                <w:b/>
                <w:sz w:val="22"/>
                <w:szCs w:val="22"/>
              </w:rPr>
            </w:pPr>
            <w:r>
              <w:rPr>
                <w:rFonts w:ascii="Garamond" w:eastAsia="Times New Roman" w:hAnsi="Garamond" w:cs="Arial"/>
                <w:b/>
                <w:sz w:val="22"/>
                <w:szCs w:val="22"/>
              </w:rPr>
              <w:t>CODICE FISCALE</w:t>
            </w:r>
          </w:p>
        </w:tc>
      </w:tr>
      <w:tr w:rsidR="00463C76" w14:paraId="23C9304B" w14:textId="77777777" w:rsidTr="00463C76">
        <w:trPr>
          <w:trHeight w:val="168"/>
        </w:trPr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E0B4" w14:textId="77777777" w:rsidR="00463C76" w:rsidRPr="00F469DC" w:rsidRDefault="00463C76" w:rsidP="00463C76">
            <w:pPr>
              <w:spacing w:after="120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449D" w14:textId="77777777" w:rsidR="00463C76" w:rsidRPr="00F469DC" w:rsidRDefault="00463C76" w:rsidP="00463C76">
            <w:pPr>
              <w:spacing w:after="120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22D" w14:textId="77777777" w:rsidR="00463C76" w:rsidRPr="00F469DC" w:rsidRDefault="00463C76" w:rsidP="00463C76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F469DC">
              <w:rPr>
                <w:rFonts w:asciiTheme="minorHAnsi" w:hAnsiTheme="minorHAnsi" w:cs="Arial"/>
                <w:b/>
                <w:sz w:val="22"/>
                <w:szCs w:val="24"/>
              </w:rPr>
              <w:t>INDIRIZZO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BB5" w14:textId="77777777" w:rsidR="00463C76" w:rsidRPr="00F469DC" w:rsidRDefault="00463C76" w:rsidP="00463C76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F469DC">
              <w:rPr>
                <w:rFonts w:asciiTheme="minorHAnsi" w:hAnsiTheme="minorHAnsi" w:cs="Arial"/>
                <w:b/>
                <w:sz w:val="22"/>
                <w:szCs w:val="24"/>
              </w:rPr>
              <w:t>CITTÀ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6CAF" w14:textId="77777777" w:rsidR="00463C76" w:rsidRPr="00F469DC" w:rsidRDefault="00463C76" w:rsidP="00463C76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F469DC">
              <w:rPr>
                <w:rFonts w:asciiTheme="minorHAnsi" w:hAnsiTheme="minorHAnsi" w:cs="Arial"/>
                <w:b/>
                <w:sz w:val="22"/>
                <w:szCs w:val="24"/>
              </w:rPr>
              <w:t>PROVINCIA</w:t>
            </w:r>
          </w:p>
        </w:tc>
        <w:tc>
          <w:tcPr>
            <w:tcW w:w="1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5CAC" w14:textId="77777777" w:rsidR="00463C76" w:rsidRDefault="00463C76" w:rsidP="00463C76">
            <w:pPr>
              <w:spacing w:after="120"/>
              <w:jc w:val="center"/>
              <w:rPr>
                <w:rFonts w:ascii="Garamond" w:eastAsia="Times New Roman" w:hAnsi="Garamond" w:cs="Arial"/>
                <w:b/>
                <w:sz w:val="22"/>
                <w:szCs w:val="22"/>
              </w:rPr>
            </w:pPr>
          </w:p>
        </w:tc>
      </w:tr>
      <w:tr w:rsidR="00463C76" w14:paraId="100D2FE1" w14:textId="77777777" w:rsidTr="00463C76">
        <w:trPr>
          <w:trHeight w:val="45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FBF" w14:textId="77777777" w:rsidR="00463C76" w:rsidRDefault="00463C76" w:rsidP="00463C76"/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0C8F" w14:textId="77777777" w:rsidR="00463C76" w:rsidRDefault="00463C76" w:rsidP="00463C76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B29F" w14:textId="77777777" w:rsidR="00463C76" w:rsidRDefault="00463C76" w:rsidP="00463C76"/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486" w14:textId="77777777" w:rsidR="00463C76" w:rsidRDefault="00463C76" w:rsidP="00463C76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0EB3" w14:textId="77777777" w:rsidR="00463C76" w:rsidRDefault="00463C76" w:rsidP="00463C76"/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095" w14:textId="77777777" w:rsidR="00463C76" w:rsidRDefault="00463C76" w:rsidP="00463C76"/>
        </w:tc>
      </w:tr>
      <w:tr w:rsidR="00463C76" w14:paraId="7EE59B5E" w14:textId="77777777" w:rsidTr="00463C76">
        <w:trPr>
          <w:trHeight w:val="45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5DB" w14:textId="77777777" w:rsidR="00463C76" w:rsidRDefault="00463C76" w:rsidP="00463C76"/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876" w14:textId="77777777" w:rsidR="00463C76" w:rsidRDefault="00463C76" w:rsidP="00463C76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1E8" w14:textId="77777777" w:rsidR="00463C76" w:rsidRDefault="00463C76" w:rsidP="00463C76"/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F5C" w14:textId="77777777" w:rsidR="00463C76" w:rsidRDefault="00463C76" w:rsidP="00463C76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A3D" w14:textId="77777777" w:rsidR="00463C76" w:rsidRDefault="00463C76" w:rsidP="00463C76"/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A60" w14:textId="77777777" w:rsidR="00463C76" w:rsidRDefault="00463C76" w:rsidP="00463C76"/>
        </w:tc>
      </w:tr>
      <w:tr w:rsidR="00463C76" w14:paraId="2CACBE8A" w14:textId="77777777" w:rsidTr="00463C76">
        <w:trPr>
          <w:trHeight w:val="45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6726" w14:textId="77777777" w:rsidR="00463C76" w:rsidRDefault="00463C76" w:rsidP="00463C76"/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FC57" w14:textId="77777777" w:rsidR="00463C76" w:rsidRDefault="00463C76" w:rsidP="00463C76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FC8" w14:textId="77777777" w:rsidR="00463C76" w:rsidRDefault="00463C76" w:rsidP="00463C76"/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51D" w14:textId="77777777" w:rsidR="00463C76" w:rsidRDefault="00463C76" w:rsidP="00463C76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44F" w14:textId="77777777" w:rsidR="00463C76" w:rsidRDefault="00463C76" w:rsidP="00463C76"/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E52" w14:textId="77777777" w:rsidR="00463C76" w:rsidRDefault="00463C76" w:rsidP="00463C76"/>
        </w:tc>
      </w:tr>
      <w:tr w:rsidR="00463C76" w14:paraId="1166455E" w14:textId="77777777" w:rsidTr="00463C76">
        <w:trPr>
          <w:trHeight w:val="45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A4C" w14:textId="77777777" w:rsidR="00463C76" w:rsidRDefault="00463C76" w:rsidP="00463C76"/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8177" w14:textId="77777777" w:rsidR="00463C76" w:rsidRDefault="00463C76" w:rsidP="00463C76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5D0" w14:textId="77777777" w:rsidR="00463C76" w:rsidRDefault="00463C76" w:rsidP="00463C76"/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F66" w14:textId="77777777" w:rsidR="00463C76" w:rsidRDefault="00463C76" w:rsidP="00463C76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6CC" w14:textId="77777777" w:rsidR="00463C76" w:rsidRDefault="00463C76" w:rsidP="00463C76"/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24F" w14:textId="77777777" w:rsidR="00463C76" w:rsidRDefault="00463C76" w:rsidP="00463C76"/>
        </w:tc>
      </w:tr>
      <w:tr w:rsidR="00463C76" w14:paraId="255E1333" w14:textId="77777777" w:rsidTr="00463C76">
        <w:trPr>
          <w:trHeight w:val="45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D382" w14:textId="77777777" w:rsidR="00463C76" w:rsidRDefault="00463C76" w:rsidP="00463C76"/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A16" w14:textId="77777777" w:rsidR="00463C76" w:rsidRDefault="00463C76" w:rsidP="00463C76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08E3" w14:textId="77777777" w:rsidR="00463C76" w:rsidRDefault="00463C76" w:rsidP="00463C76"/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D77" w14:textId="77777777" w:rsidR="00463C76" w:rsidRDefault="00463C76" w:rsidP="00463C76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3F45" w14:textId="77777777" w:rsidR="00463C76" w:rsidRDefault="00463C76" w:rsidP="00463C76"/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0705" w14:textId="77777777" w:rsidR="00463C76" w:rsidRDefault="00463C76" w:rsidP="00463C76"/>
        </w:tc>
      </w:tr>
      <w:tr w:rsidR="00463C76" w14:paraId="6600F44E" w14:textId="77777777" w:rsidTr="00463C76">
        <w:trPr>
          <w:trHeight w:val="45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50D7" w14:textId="77777777" w:rsidR="00463C76" w:rsidRDefault="00463C76" w:rsidP="00463C76"/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FC41" w14:textId="77777777" w:rsidR="00463C76" w:rsidRDefault="00463C76" w:rsidP="00463C76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3A3" w14:textId="77777777" w:rsidR="00463C76" w:rsidRDefault="00463C76" w:rsidP="00463C76"/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CEF4" w14:textId="77777777" w:rsidR="00463C76" w:rsidRDefault="00463C76" w:rsidP="00463C76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F35" w14:textId="77777777" w:rsidR="00463C76" w:rsidRDefault="00463C76" w:rsidP="00463C76"/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A28E" w14:textId="77777777" w:rsidR="00463C76" w:rsidRDefault="00463C76" w:rsidP="00463C76"/>
        </w:tc>
      </w:tr>
      <w:tr w:rsidR="00463C76" w14:paraId="599694DB" w14:textId="77777777" w:rsidTr="00463C76">
        <w:trPr>
          <w:trHeight w:val="45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428E" w14:textId="77777777" w:rsidR="00463C76" w:rsidRDefault="00463C76" w:rsidP="00463C76"/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2D7" w14:textId="77777777" w:rsidR="00463C76" w:rsidRDefault="00463C76" w:rsidP="00463C76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8978" w14:textId="77777777" w:rsidR="00463C76" w:rsidRDefault="00463C76" w:rsidP="00463C76"/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1B5" w14:textId="77777777" w:rsidR="00463C76" w:rsidRDefault="00463C76" w:rsidP="00463C76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0AD" w14:textId="77777777" w:rsidR="00463C76" w:rsidRDefault="00463C76" w:rsidP="00463C76"/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411C" w14:textId="77777777" w:rsidR="00463C76" w:rsidRDefault="00463C76" w:rsidP="00463C76"/>
        </w:tc>
      </w:tr>
      <w:tr w:rsidR="00463C76" w14:paraId="519A2585" w14:textId="77777777" w:rsidTr="00463C76">
        <w:trPr>
          <w:trHeight w:val="45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C8E" w14:textId="77777777" w:rsidR="00463C76" w:rsidRDefault="00463C76" w:rsidP="00463C76"/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2A4" w14:textId="77777777" w:rsidR="00463C76" w:rsidRDefault="00463C76" w:rsidP="00463C76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9A1E" w14:textId="77777777" w:rsidR="00463C76" w:rsidRDefault="00463C76" w:rsidP="00463C76"/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3C63" w14:textId="77777777" w:rsidR="00463C76" w:rsidRDefault="00463C76" w:rsidP="00463C76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8F11" w14:textId="77777777" w:rsidR="00463C76" w:rsidRDefault="00463C76" w:rsidP="00463C76"/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1E45" w14:textId="77777777" w:rsidR="00463C76" w:rsidRDefault="00463C76" w:rsidP="00463C76"/>
        </w:tc>
      </w:tr>
      <w:tr w:rsidR="00463C76" w14:paraId="7B78CDDB" w14:textId="77777777" w:rsidTr="00463C76">
        <w:trPr>
          <w:trHeight w:val="469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1BD" w14:textId="77777777" w:rsidR="00463C76" w:rsidRDefault="00463C76" w:rsidP="00463C76"/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202" w14:textId="77777777" w:rsidR="00463C76" w:rsidRDefault="00463C76" w:rsidP="00463C76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21B" w14:textId="77777777" w:rsidR="00463C76" w:rsidRDefault="00463C76" w:rsidP="00463C76"/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954F" w14:textId="77777777" w:rsidR="00463C76" w:rsidRDefault="00463C76" w:rsidP="00463C76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6D3" w14:textId="77777777" w:rsidR="00463C76" w:rsidRDefault="00463C76" w:rsidP="00463C76"/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5F4D" w14:textId="77777777" w:rsidR="00463C76" w:rsidRDefault="00463C76" w:rsidP="00463C76"/>
        </w:tc>
      </w:tr>
      <w:tr w:rsidR="00463C76" w14:paraId="2717A00F" w14:textId="77777777" w:rsidTr="00463C76">
        <w:trPr>
          <w:trHeight w:val="469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64C" w14:textId="77777777" w:rsidR="00463C76" w:rsidRDefault="00463C76" w:rsidP="00463C76"/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8AB" w14:textId="77777777" w:rsidR="00463C76" w:rsidRDefault="00463C76" w:rsidP="00463C76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A03" w14:textId="77777777" w:rsidR="00463C76" w:rsidRDefault="00463C76" w:rsidP="00463C76"/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287" w14:textId="77777777" w:rsidR="00463C76" w:rsidRDefault="00463C76" w:rsidP="00463C76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ABEC" w14:textId="77777777" w:rsidR="00463C76" w:rsidRDefault="00463C76" w:rsidP="00463C76"/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767F" w14:textId="77777777" w:rsidR="00463C76" w:rsidRDefault="00463C76" w:rsidP="00463C76"/>
        </w:tc>
      </w:tr>
    </w:tbl>
    <w:p w14:paraId="50642296" w14:textId="77777777" w:rsidR="00F469DC" w:rsidRDefault="00F469DC" w:rsidP="00F469DC">
      <w:pPr>
        <w:jc w:val="both"/>
        <w:rPr>
          <w:rFonts w:ascii="Garamond" w:eastAsia="Times New Roman" w:hAnsi="Garamond" w:cs="Arial"/>
          <w:b/>
          <w:sz w:val="20"/>
          <w:szCs w:val="22"/>
        </w:rPr>
      </w:pPr>
    </w:p>
    <w:p w14:paraId="2C8FA4BE" w14:textId="77777777" w:rsidR="00F469DC" w:rsidRDefault="00F469DC" w:rsidP="00F469DC">
      <w:pPr>
        <w:jc w:val="both"/>
        <w:rPr>
          <w:rFonts w:ascii="Garamond" w:eastAsia="Times New Roman" w:hAnsi="Garamond" w:cs="Arial"/>
          <w:b/>
          <w:sz w:val="22"/>
          <w:szCs w:val="22"/>
        </w:rPr>
      </w:pPr>
    </w:p>
    <w:p w14:paraId="1DAFD51B" w14:textId="77777777" w:rsidR="00F469DC" w:rsidRPr="00F72E45" w:rsidRDefault="00F469DC" w:rsidP="00D02960">
      <w:pPr>
        <w:pStyle w:val="Paragrafoelenco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 w:line="240" w:lineRule="auto"/>
        <w:ind w:left="426" w:hanging="426"/>
        <w:jc w:val="both"/>
      </w:pPr>
      <w:r>
        <w:rPr>
          <w:rFonts w:ascii="Garamond" w:eastAsia="Times New Roman" w:hAnsi="Garamond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eastAsia="Times New Roman" w:hAnsi="Garamond" w:cs="Arial"/>
        </w:rPr>
        <w:instrText xml:space="preserve"> FORMCHECKBOX </w:instrText>
      </w:r>
      <w:r w:rsidR="00463C76">
        <w:rPr>
          <w:rFonts w:ascii="Garamond" w:eastAsia="Times New Roman" w:hAnsi="Garamond" w:cs="Arial"/>
        </w:rPr>
      </w:r>
      <w:r w:rsidR="00463C76">
        <w:rPr>
          <w:rFonts w:ascii="Garamond" w:eastAsia="Times New Roman" w:hAnsi="Garamond" w:cs="Arial"/>
        </w:rPr>
        <w:fldChar w:fldCharType="separate"/>
      </w:r>
      <w:r>
        <w:rPr>
          <w:rFonts w:ascii="Garamond" w:eastAsia="Times New Roman" w:hAnsi="Garamond" w:cs="Arial"/>
        </w:rPr>
        <w:fldChar w:fldCharType="end"/>
      </w:r>
      <w:r>
        <w:rPr>
          <w:rFonts w:ascii="Garamond" w:eastAsia="Times New Roman" w:hAnsi="Garamond" w:cs="Arial"/>
        </w:rPr>
        <w:t xml:space="preserve"> </w:t>
      </w:r>
      <w:r w:rsidRPr="00F72E45">
        <w:t xml:space="preserve">che </w:t>
      </w:r>
      <w:r w:rsidRPr="00F72E45">
        <w:rPr>
          <w:b/>
        </w:rPr>
        <w:t>non</w:t>
      </w:r>
      <w:r w:rsidRPr="00F72E45">
        <w:t xml:space="preserve"> sono presenti soggetti cessati che si trovano nella situazione di cui all'art. 80 del D. </w:t>
      </w:r>
      <w:proofErr w:type="spellStart"/>
      <w:r w:rsidRPr="00F72E45">
        <w:t>Lgs</w:t>
      </w:r>
      <w:proofErr w:type="spellEnd"/>
      <w:r w:rsidRPr="00F72E45">
        <w:t>. N. 50/2016</w:t>
      </w:r>
    </w:p>
    <w:p w14:paraId="7D8F3C9B" w14:textId="77777777" w:rsidR="00F469DC" w:rsidRPr="00F72E45" w:rsidRDefault="00F469DC" w:rsidP="00F469DC">
      <w:pPr>
        <w:spacing w:after="120"/>
        <w:ind w:left="357"/>
        <w:rPr>
          <w:rFonts w:ascii="Calibri" w:eastAsia="Times New Roman" w:hAnsi="Calibri" w:cs="Arial"/>
          <w:b/>
          <w:sz w:val="22"/>
          <w:u w:val="single"/>
        </w:rPr>
      </w:pPr>
      <w:r w:rsidRPr="00F72E45">
        <w:rPr>
          <w:rFonts w:ascii="Calibri" w:eastAsia="Times New Roman" w:hAnsi="Calibri" w:cs="Arial"/>
          <w:b/>
          <w:sz w:val="22"/>
          <w:szCs w:val="22"/>
          <w:u w:val="single"/>
        </w:rPr>
        <w:t xml:space="preserve">ovvero </w:t>
      </w:r>
    </w:p>
    <w:p w14:paraId="7B14F14E" w14:textId="77777777" w:rsidR="00F469DC" w:rsidRDefault="00F469DC" w:rsidP="00F469DC">
      <w:pPr>
        <w:pStyle w:val="Paragrafoelenco"/>
        <w:spacing w:after="120" w:line="240" w:lineRule="auto"/>
        <w:ind w:left="284"/>
        <w:jc w:val="both"/>
      </w:pPr>
      <w:r w:rsidRPr="00F72E45">
        <w:rPr>
          <w:rFonts w:eastAsia="Times New Roman" w:cs="Arial"/>
        </w:rPr>
        <w:t xml:space="preserve">   </w:t>
      </w:r>
      <w:r w:rsidRPr="00F72E45">
        <w:rPr>
          <w:rFonts w:eastAsia="Times New Roman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2E45">
        <w:rPr>
          <w:rFonts w:eastAsia="Times New Roman" w:cs="Arial"/>
        </w:rPr>
        <w:instrText xml:space="preserve"> FORMCHECKBOX </w:instrText>
      </w:r>
      <w:r w:rsidR="00463C76">
        <w:rPr>
          <w:rFonts w:eastAsia="Times New Roman" w:cs="Arial"/>
        </w:rPr>
      </w:r>
      <w:r w:rsidR="00463C76">
        <w:rPr>
          <w:rFonts w:eastAsia="Times New Roman" w:cs="Arial"/>
        </w:rPr>
        <w:fldChar w:fldCharType="separate"/>
      </w:r>
      <w:r w:rsidRPr="00F72E45">
        <w:rPr>
          <w:rFonts w:eastAsia="Times New Roman" w:cs="Arial"/>
        </w:rPr>
        <w:fldChar w:fldCharType="end"/>
      </w:r>
      <w:r w:rsidRPr="00F72E45">
        <w:rPr>
          <w:rFonts w:eastAsia="Times New Roman" w:cs="Arial"/>
        </w:rPr>
        <w:t xml:space="preserve"> </w:t>
      </w:r>
      <w:r w:rsidRPr="00F72E45">
        <w:t>che sono presenti i seguenti soggetti cessati:</w:t>
      </w:r>
    </w:p>
    <w:p w14:paraId="6D7A25DC" w14:textId="77777777" w:rsidR="00F469DC" w:rsidRPr="00F72E45" w:rsidRDefault="00F469DC" w:rsidP="00F469DC">
      <w:pPr>
        <w:pStyle w:val="Paragrafoelenco"/>
        <w:spacing w:after="120" w:line="240" w:lineRule="auto"/>
        <w:ind w:left="284"/>
        <w:jc w:val="both"/>
      </w:pPr>
    </w:p>
    <w:p w14:paraId="020B51C0" w14:textId="77777777" w:rsidR="00F469DC" w:rsidRDefault="00F469DC" w:rsidP="00F469DC">
      <w:pPr>
        <w:pStyle w:val="Paragrafoelenco"/>
        <w:spacing w:after="120" w:line="240" w:lineRule="auto"/>
        <w:ind w:left="284"/>
        <w:jc w:val="both"/>
        <w:rPr>
          <w:rFonts w:eastAsia="Times New Roman" w:cs="Arial"/>
        </w:rPr>
      </w:pPr>
    </w:p>
    <w:p w14:paraId="074BEABA" w14:textId="77777777" w:rsidR="00512234" w:rsidRPr="00F72E45" w:rsidRDefault="00512234" w:rsidP="00F469DC">
      <w:pPr>
        <w:pStyle w:val="Paragrafoelenco"/>
        <w:spacing w:after="120" w:line="240" w:lineRule="auto"/>
        <w:ind w:left="284"/>
        <w:jc w:val="both"/>
        <w:rPr>
          <w:rFonts w:eastAsia="Times New Roman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723"/>
        <w:gridCol w:w="1327"/>
        <w:gridCol w:w="1265"/>
        <w:gridCol w:w="1458"/>
        <w:gridCol w:w="1750"/>
      </w:tblGrid>
      <w:tr w:rsidR="00F469DC" w14:paraId="2D315F4C" w14:textId="77777777" w:rsidTr="00463C76">
        <w:trPr>
          <w:trHeight w:val="454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888FD" w14:textId="77777777" w:rsidR="00F469DC" w:rsidRPr="00F469DC" w:rsidRDefault="00F469DC" w:rsidP="007872E9">
            <w:pPr>
              <w:spacing w:after="120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bookmarkStart w:id="0" w:name="_GoBack"/>
            <w:r w:rsidRPr="00F469DC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lastRenderedPageBreak/>
              <w:t>COGNOME E NOME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C0AD8" w14:textId="77777777" w:rsidR="00F469DC" w:rsidRPr="00F469DC" w:rsidRDefault="00F469DC" w:rsidP="007872E9">
            <w:pPr>
              <w:spacing w:after="120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F469DC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LUOGO E DATA NASCITA</w:t>
            </w:r>
          </w:p>
        </w:tc>
        <w:tc>
          <w:tcPr>
            <w:tcW w:w="2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337" w14:textId="77777777" w:rsidR="00F469DC" w:rsidRPr="00F469DC" w:rsidRDefault="00F469DC" w:rsidP="007872E9">
            <w:pPr>
              <w:spacing w:after="120"/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F469DC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DATI DI RESIDENZA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74366" w14:textId="77777777" w:rsidR="00F469DC" w:rsidRDefault="00F469DC" w:rsidP="007872E9">
            <w:pPr>
              <w:spacing w:after="120"/>
              <w:jc w:val="center"/>
              <w:rPr>
                <w:rFonts w:ascii="Garamond" w:eastAsia="Times New Roman" w:hAnsi="Garamond" w:cs="Arial"/>
                <w:b/>
                <w:sz w:val="22"/>
                <w:szCs w:val="22"/>
              </w:rPr>
            </w:pPr>
            <w:r>
              <w:rPr>
                <w:rFonts w:ascii="Garamond" w:eastAsia="Times New Roman" w:hAnsi="Garamond" w:cs="Arial"/>
                <w:b/>
                <w:sz w:val="22"/>
                <w:szCs w:val="22"/>
              </w:rPr>
              <w:t>CODICE FISCALE</w:t>
            </w:r>
          </w:p>
        </w:tc>
      </w:tr>
      <w:tr w:rsidR="00F469DC" w14:paraId="5E87F3A8" w14:textId="77777777" w:rsidTr="00463C76">
        <w:trPr>
          <w:trHeight w:val="168"/>
        </w:trPr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A5C6" w14:textId="77777777" w:rsidR="00F469DC" w:rsidRPr="00F469DC" w:rsidRDefault="00F469DC" w:rsidP="007872E9">
            <w:pPr>
              <w:spacing w:after="120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7B7D" w14:textId="77777777" w:rsidR="00F469DC" w:rsidRPr="00F469DC" w:rsidRDefault="00F469DC" w:rsidP="007872E9">
            <w:pPr>
              <w:spacing w:after="120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D18" w14:textId="77777777" w:rsidR="00F469DC" w:rsidRPr="00F469DC" w:rsidRDefault="00F469DC" w:rsidP="007872E9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F469DC">
              <w:rPr>
                <w:rFonts w:asciiTheme="minorHAnsi" w:hAnsiTheme="minorHAnsi" w:cs="Arial"/>
                <w:b/>
                <w:sz w:val="22"/>
                <w:szCs w:val="24"/>
              </w:rPr>
              <w:t>INDIRIZZO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DA9" w14:textId="77777777" w:rsidR="00F469DC" w:rsidRPr="00F469DC" w:rsidRDefault="00F469DC" w:rsidP="007872E9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F469DC">
              <w:rPr>
                <w:rFonts w:asciiTheme="minorHAnsi" w:hAnsiTheme="minorHAnsi" w:cs="Arial"/>
                <w:b/>
                <w:sz w:val="22"/>
                <w:szCs w:val="24"/>
              </w:rPr>
              <w:t>CITTÀ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23A" w14:textId="77777777" w:rsidR="00F469DC" w:rsidRPr="00F469DC" w:rsidRDefault="00F469DC" w:rsidP="007872E9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F469DC">
              <w:rPr>
                <w:rFonts w:asciiTheme="minorHAnsi" w:hAnsiTheme="minorHAnsi" w:cs="Arial"/>
                <w:b/>
                <w:sz w:val="22"/>
                <w:szCs w:val="24"/>
              </w:rPr>
              <w:t>PROVINCIA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9729" w14:textId="77777777" w:rsidR="00F469DC" w:rsidRDefault="00F469DC" w:rsidP="007872E9">
            <w:pPr>
              <w:spacing w:after="120"/>
              <w:jc w:val="center"/>
              <w:rPr>
                <w:rFonts w:ascii="Garamond" w:eastAsia="Times New Roman" w:hAnsi="Garamond" w:cs="Arial"/>
                <w:b/>
                <w:sz w:val="22"/>
                <w:szCs w:val="22"/>
              </w:rPr>
            </w:pPr>
          </w:p>
        </w:tc>
      </w:tr>
      <w:tr w:rsidR="00F469DC" w14:paraId="4C175928" w14:textId="77777777" w:rsidTr="00463C76">
        <w:trPr>
          <w:trHeight w:val="454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664D" w14:textId="77777777" w:rsidR="00F469DC" w:rsidRDefault="00F469DC" w:rsidP="007872E9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4B87" w14:textId="77777777" w:rsidR="00F469DC" w:rsidRDefault="00F469DC" w:rsidP="007872E9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2C51" w14:textId="77777777" w:rsidR="00F469DC" w:rsidRDefault="00F469DC" w:rsidP="007872E9"/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B0F" w14:textId="77777777" w:rsidR="00F469DC" w:rsidRDefault="00F469DC" w:rsidP="007872E9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DD33" w14:textId="77777777" w:rsidR="00F469DC" w:rsidRDefault="00F469DC" w:rsidP="007872E9"/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3B2" w14:textId="77777777" w:rsidR="00F469DC" w:rsidRDefault="00F469DC" w:rsidP="007872E9"/>
        </w:tc>
      </w:tr>
      <w:tr w:rsidR="00F469DC" w14:paraId="23EEE457" w14:textId="77777777" w:rsidTr="00463C76">
        <w:trPr>
          <w:trHeight w:val="454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709" w14:textId="77777777" w:rsidR="00F469DC" w:rsidRDefault="00F469DC" w:rsidP="007872E9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3681" w14:textId="77777777" w:rsidR="00F469DC" w:rsidRDefault="00F469DC" w:rsidP="007872E9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B5B" w14:textId="77777777" w:rsidR="00F469DC" w:rsidRDefault="00F469DC" w:rsidP="007872E9"/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09D" w14:textId="77777777" w:rsidR="00F469DC" w:rsidRDefault="00F469DC" w:rsidP="007872E9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8EE" w14:textId="77777777" w:rsidR="00F469DC" w:rsidRDefault="00F469DC" w:rsidP="007872E9"/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0C2" w14:textId="77777777" w:rsidR="00F469DC" w:rsidRDefault="00F469DC" w:rsidP="007872E9"/>
        </w:tc>
      </w:tr>
      <w:tr w:rsidR="00F469DC" w14:paraId="5A4FB7A8" w14:textId="77777777" w:rsidTr="00463C76">
        <w:trPr>
          <w:trHeight w:val="454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A7C" w14:textId="77777777" w:rsidR="00F469DC" w:rsidRDefault="00F469DC" w:rsidP="007872E9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1875" w14:textId="77777777" w:rsidR="00F469DC" w:rsidRDefault="00F469DC" w:rsidP="007872E9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04C" w14:textId="77777777" w:rsidR="00F469DC" w:rsidRDefault="00F469DC" w:rsidP="007872E9"/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DC0" w14:textId="77777777" w:rsidR="00F469DC" w:rsidRDefault="00F469DC" w:rsidP="007872E9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65EF" w14:textId="77777777" w:rsidR="00F469DC" w:rsidRDefault="00F469DC" w:rsidP="007872E9"/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ABB" w14:textId="77777777" w:rsidR="00F469DC" w:rsidRDefault="00F469DC" w:rsidP="007872E9"/>
        </w:tc>
      </w:tr>
      <w:tr w:rsidR="00F469DC" w14:paraId="6302FC07" w14:textId="77777777" w:rsidTr="00463C76">
        <w:trPr>
          <w:trHeight w:val="454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8C10" w14:textId="77777777" w:rsidR="00F469DC" w:rsidRDefault="00F469DC" w:rsidP="007872E9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818" w14:textId="77777777" w:rsidR="00F469DC" w:rsidRDefault="00F469DC" w:rsidP="007872E9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6918" w14:textId="77777777" w:rsidR="00F469DC" w:rsidRDefault="00F469DC" w:rsidP="007872E9"/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889" w14:textId="77777777" w:rsidR="00F469DC" w:rsidRDefault="00F469DC" w:rsidP="007872E9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8F0" w14:textId="77777777" w:rsidR="00F469DC" w:rsidRDefault="00F469DC" w:rsidP="007872E9"/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7FBB" w14:textId="77777777" w:rsidR="00F469DC" w:rsidRDefault="00F469DC" w:rsidP="007872E9"/>
        </w:tc>
      </w:tr>
      <w:tr w:rsidR="00F469DC" w14:paraId="2320570D" w14:textId="77777777" w:rsidTr="00463C76">
        <w:trPr>
          <w:trHeight w:val="454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833F" w14:textId="77777777" w:rsidR="00F469DC" w:rsidRDefault="00F469DC" w:rsidP="007872E9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E2C" w14:textId="77777777" w:rsidR="00F469DC" w:rsidRDefault="00F469DC" w:rsidP="007872E9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C739" w14:textId="77777777" w:rsidR="00F469DC" w:rsidRDefault="00F469DC" w:rsidP="007872E9"/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54A" w14:textId="77777777" w:rsidR="00F469DC" w:rsidRDefault="00F469DC" w:rsidP="007872E9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2878" w14:textId="77777777" w:rsidR="00F469DC" w:rsidRDefault="00F469DC" w:rsidP="007872E9"/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377" w14:textId="77777777" w:rsidR="00F469DC" w:rsidRDefault="00F469DC" w:rsidP="007872E9"/>
        </w:tc>
      </w:tr>
    </w:tbl>
    <w:bookmarkEnd w:id="0"/>
    <w:p w14:paraId="2AB857C1" w14:textId="77777777" w:rsidR="00F469DC" w:rsidRPr="00A02BC9" w:rsidRDefault="00F469DC" w:rsidP="00F469DC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0"/>
          <w:shd w:val="clear" w:color="auto" w:fill="F5FDFE"/>
        </w:rPr>
      </w:pPr>
      <w:r>
        <w:rPr>
          <w:rFonts w:ascii="Calibri" w:hAnsi="Calibri" w:cs="Tahoma"/>
          <w:b/>
          <w:color w:val="000000"/>
          <w:sz w:val="20"/>
          <w:shd w:val="clear" w:color="auto" w:fill="F5FDFE"/>
        </w:rPr>
        <w:t xml:space="preserve">  </w:t>
      </w:r>
      <w:r w:rsidRPr="00A02BC9">
        <w:rPr>
          <w:rFonts w:ascii="Calibri" w:hAnsi="Calibri" w:cs="Tahoma"/>
          <w:b/>
          <w:color w:val="000000"/>
          <w:sz w:val="20"/>
          <w:shd w:val="clear" w:color="auto" w:fill="F5FDFE"/>
        </w:rPr>
        <w:t>N.B.1:</w:t>
      </w:r>
      <w:r w:rsidRPr="00A02BC9">
        <w:rPr>
          <w:rFonts w:ascii="Calibri" w:hAnsi="Calibri" w:cs="Tahoma"/>
          <w:color w:val="000000"/>
          <w:sz w:val="20"/>
          <w:shd w:val="clear" w:color="auto" w:fill="F5FDFE"/>
        </w:rPr>
        <w:t xml:space="preserve"> nelle tabelle vanno indicati tutti i soggetti - ivi incluso il dichiarante - titolari delle seguenti cariche: </w:t>
      </w:r>
    </w:p>
    <w:p w14:paraId="7D0B4C45" w14:textId="77777777" w:rsidR="00F469DC" w:rsidRPr="00A02BC9" w:rsidRDefault="00F469DC" w:rsidP="00F469DC">
      <w:pPr>
        <w:pStyle w:val="NormaleWeb"/>
        <w:numPr>
          <w:ilvl w:val="0"/>
          <w:numId w:val="2"/>
        </w:numPr>
        <w:shd w:val="clear" w:color="auto" w:fill="F5FDFE"/>
        <w:spacing w:before="0" w:beforeAutospacing="0" w:after="0" w:afterAutospacing="0"/>
        <w:ind w:left="426" w:hanging="284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02BC9">
        <w:rPr>
          <w:rFonts w:ascii="Calibri" w:eastAsia="Calibri" w:hAnsi="Calibri"/>
          <w:sz w:val="20"/>
          <w:szCs w:val="20"/>
          <w:lang w:eastAsia="en-US"/>
        </w:rPr>
        <w:t xml:space="preserve">titolare, se si tratta di impresa individuale; </w:t>
      </w:r>
    </w:p>
    <w:p w14:paraId="3579E602" w14:textId="77777777" w:rsidR="00F469DC" w:rsidRPr="00A02BC9" w:rsidRDefault="00F469DC" w:rsidP="00F469DC">
      <w:pPr>
        <w:pStyle w:val="NormaleWeb"/>
        <w:numPr>
          <w:ilvl w:val="0"/>
          <w:numId w:val="2"/>
        </w:numPr>
        <w:shd w:val="clear" w:color="auto" w:fill="F5FDFE"/>
        <w:spacing w:before="0" w:beforeAutospacing="0" w:after="0" w:afterAutospacing="0"/>
        <w:ind w:left="426" w:hanging="284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02BC9">
        <w:rPr>
          <w:rFonts w:ascii="Calibri" w:eastAsia="Calibri" w:hAnsi="Calibri"/>
          <w:sz w:val="20"/>
          <w:szCs w:val="20"/>
          <w:lang w:eastAsia="en-US"/>
        </w:rPr>
        <w:t xml:space="preserve">un socio, se si tratta di società in nome collettivo; </w:t>
      </w:r>
    </w:p>
    <w:p w14:paraId="2079A6C8" w14:textId="77777777" w:rsidR="00F469DC" w:rsidRPr="00A02BC9" w:rsidRDefault="00F469DC" w:rsidP="00F469DC">
      <w:pPr>
        <w:pStyle w:val="NormaleWeb"/>
        <w:numPr>
          <w:ilvl w:val="0"/>
          <w:numId w:val="2"/>
        </w:numPr>
        <w:shd w:val="clear" w:color="auto" w:fill="F5FDFE"/>
        <w:spacing w:before="0" w:beforeAutospacing="0" w:after="0" w:afterAutospacing="0"/>
        <w:ind w:left="426" w:hanging="284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02BC9">
        <w:rPr>
          <w:rFonts w:ascii="Calibri" w:eastAsia="Calibri" w:hAnsi="Calibri"/>
          <w:sz w:val="20"/>
          <w:szCs w:val="20"/>
          <w:lang w:eastAsia="en-US"/>
        </w:rPr>
        <w:t xml:space="preserve">soci accomandatari, se si tratta di società in accomandita semplice; </w:t>
      </w:r>
    </w:p>
    <w:p w14:paraId="76000824" w14:textId="77777777" w:rsidR="00F469DC" w:rsidRPr="00A02BC9" w:rsidRDefault="00F469DC" w:rsidP="00F469DC">
      <w:pPr>
        <w:pStyle w:val="NormaleWeb"/>
        <w:numPr>
          <w:ilvl w:val="0"/>
          <w:numId w:val="2"/>
        </w:numPr>
        <w:shd w:val="clear" w:color="auto" w:fill="F5FDFE"/>
        <w:spacing w:before="0" w:beforeAutospacing="0" w:after="0" w:afterAutospacing="0"/>
        <w:ind w:left="426" w:hanging="284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02BC9">
        <w:rPr>
          <w:rFonts w:ascii="Calibri" w:eastAsia="Calibri" w:hAnsi="Calibri"/>
          <w:sz w:val="20"/>
          <w:szCs w:val="20"/>
          <w:lang w:eastAsia="en-US"/>
        </w:rPr>
        <w:t>membri del consiglio di amministrazione cui sia stata conferita la legale rappresentanza, di direzione o di vigilanza o dei soggetti muniti di poteri di rappresentanza, di direzione o di controllo, direttore tecnico o socio unico persona fisica, ovvero socio di maggioranza in caso di società con meno di quattro soci, se si tratta di altro tipo di società o consorzio;</w:t>
      </w:r>
    </w:p>
    <w:p w14:paraId="7A4543D6" w14:textId="77777777" w:rsidR="00F469DC" w:rsidRPr="00A02BC9" w:rsidRDefault="00F469DC" w:rsidP="00F469DC">
      <w:pPr>
        <w:pStyle w:val="NormaleWeb"/>
        <w:numPr>
          <w:ilvl w:val="0"/>
          <w:numId w:val="2"/>
        </w:numPr>
        <w:shd w:val="clear" w:color="auto" w:fill="F5FDFE"/>
        <w:spacing w:before="0" w:beforeAutospacing="0" w:after="120" w:afterAutospacing="0"/>
        <w:ind w:left="426" w:hanging="284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02BC9">
        <w:rPr>
          <w:rFonts w:ascii="Calibri" w:eastAsia="Calibri" w:hAnsi="Calibri"/>
          <w:sz w:val="20"/>
          <w:szCs w:val="20"/>
          <w:lang w:eastAsia="en-US"/>
        </w:rPr>
        <w:t>soggetti cessati dalla carica nell'anno antecedente la data di pubblicazione del bando di gara.</w:t>
      </w:r>
    </w:p>
    <w:p w14:paraId="4E486533" w14:textId="77777777" w:rsidR="00F469DC" w:rsidRPr="00A02BC9" w:rsidRDefault="00F469DC" w:rsidP="00F469DC">
      <w:pPr>
        <w:autoSpaceDE w:val="0"/>
        <w:autoSpaceDN w:val="0"/>
        <w:adjustRightInd w:val="0"/>
        <w:spacing w:after="120"/>
        <w:jc w:val="both"/>
        <w:rPr>
          <w:rFonts w:ascii="Calibri" w:hAnsi="Calibri" w:cs="Tahoma"/>
          <w:sz w:val="20"/>
        </w:rPr>
      </w:pPr>
      <w:r w:rsidRPr="00A02BC9">
        <w:rPr>
          <w:rFonts w:ascii="Calibri" w:hAnsi="Calibri" w:cs="Tahoma"/>
          <w:color w:val="000000"/>
          <w:sz w:val="20"/>
          <w:shd w:val="clear" w:color="auto" w:fill="F5FDFE"/>
        </w:rPr>
        <w:t>(</w:t>
      </w:r>
      <w:r w:rsidRPr="00A02BC9">
        <w:rPr>
          <w:rFonts w:ascii="Calibri" w:hAnsi="Calibri" w:cs="Tahoma"/>
          <w:b/>
          <w:color w:val="000000"/>
          <w:sz w:val="20"/>
          <w:shd w:val="clear" w:color="auto" w:fill="F5FDFE"/>
        </w:rPr>
        <w:t>N.B. 2:</w:t>
      </w:r>
      <w:r w:rsidRPr="00A02BC9">
        <w:rPr>
          <w:rFonts w:ascii="Calibri" w:hAnsi="Calibri" w:cs="Tahoma"/>
          <w:color w:val="000000"/>
          <w:sz w:val="20"/>
          <w:shd w:val="clear" w:color="auto" w:fill="F5FDFE"/>
        </w:rPr>
        <w:t xml:space="preserve"> nella tabella vanno anche indicati eventuali </w:t>
      </w:r>
      <w:r w:rsidRPr="00A02BC9">
        <w:rPr>
          <w:rFonts w:ascii="Calibri" w:hAnsi="Calibri" w:cs="Tahoma"/>
          <w:b/>
          <w:color w:val="000000"/>
          <w:sz w:val="20"/>
        </w:rPr>
        <w:t>procuratori generali e speciali o institori</w:t>
      </w:r>
      <w:r w:rsidRPr="00A02BC9">
        <w:rPr>
          <w:rFonts w:ascii="Calibri" w:hAnsi="Calibri" w:cs="Tahoma"/>
          <w:color w:val="000000"/>
          <w:sz w:val="20"/>
        </w:rPr>
        <w:t xml:space="preserve"> che, per la natura e l’ampiezza dei poteri loro conferiti, siano assimilabili ai soggetti di cui allo stesso art. 80, del D. </w:t>
      </w:r>
      <w:proofErr w:type="spellStart"/>
      <w:r w:rsidRPr="00A02BC9">
        <w:rPr>
          <w:rFonts w:ascii="Calibri" w:hAnsi="Calibri" w:cs="Tahoma"/>
          <w:color w:val="000000"/>
          <w:sz w:val="20"/>
        </w:rPr>
        <w:t>Lgs</w:t>
      </w:r>
      <w:proofErr w:type="spellEnd"/>
      <w:r w:rsidRPr="00A02BC9">
        <w:rPr>
          <w:rFonts w:ascii="Calibri" w:hAnsi="Calibri" w:cs="Tahoma"/>
          <w:color w:val="000000"/>
          <w:sz w:val="20"/>
        </w:rPr>
        <w:t>. 50/2016)</w:t>
      </w:r>
      <w:r>
        <w:rPr>
          <w:rFonts w:ascii="Calibri" w:hAnsi="Calibri" w:cs="Tahoma"/>
          <w:color w:val="000000"/>
          <w:sz w:val="20"/>
        </w:rPr>
        <w:t>.</w:t>
      </w:r>
    </w:p>
    <w:p w14:paraId="4A5F2420" w14:textId="77777777" w:rsidR="00F469DC" w:rsidRPr="00A02BC9" w:rsidRDefault="00F469DC" w:rsidP="00F469DC">
      <w:pPr>
        <w:contextualSpacing/>
        <w:jc w:val="both"/>
        <w:rPr>
          <w:rFonts w:ascii="Calibri" w:eastAsia="Times New Roman" w:hAnsi="Calibri"/>
          <w:sz w:val="20"/>
        </w:rPr>
      </w:pPr>
      <w:r w:rsidRPr="00A02BC9">
        <w:rPr>
          <w:rFonts w:ascii="Calibri" w:hAnsi="Calibri" w:cs="Tahoma"/>
          <w:color w:val="000000"/>
          <w:sz w:val="20"/>
          <w:shd w:val="clear" w:color="auto" w:fill="F5FDFE"/>
        </w:rPr>
        <w:t>(</w:t>
      </w:r>
      <w:r w:rsidRPr="00A02BC9">
        <w:rPr>
          <w:rFonts w:ascii="Calibri" w:hAnsi="Calibri" w:cs="Tahoma"/>
          <w:b/>
          <w:color w:val="000000"/>
          <w:sz w:val="20"/>
          <w:shd w:val="clear" w:color="auto" w:fill="F5FDFE"/>
        </w:rPr>
        <w:t>N.B. 3:</w:t>
      </w:r>
      <w:r w:rsidRPr="00A02BC9">
        <w:rPr>
          <w:rFonts w:ascii="Calibri" w:hAnsi="Calibri" w:cs="Tahoma"/>
          <w:color w:val="000000"/>
          <w:sz w:val="20"/>
          <w:shd w:val="clear" w:color="auto" w:fill="F5FDFE"/>
        </w:rPr>
        <w:t xml:space="preserve"> Si precisa che l</w:t>
      </w:r>
      <w:r w:rsidRPr="00A02BC9">
        <w:rPr>
          <w:rFonts w:ascii="Calibri" w:hAnsi="Calibri" w:cs="Tahoma"/>
          <w:bCs/>
          <w:color w:val="000000"/>
          <w:sz w:val="20"/>
        </w:rPr>
        <w:t xml:space="preserve">’espressione </w:t>
      </w:r>
      <w:r w:rsidRPr="00A02BC9">
        <w:rPr>
          <w:rFonts w:ascii="Calibri" w:hAnsi="Calibri" w:cs="Tahoma"/>
          <w:b/>
          <w:bCs/>
          <w:i/>
          <w:color w:val="000000"/>
          <w:sz w:val="20"/>
        </w:rPr>
        <w:t>“socio di maggioranza”</w:t>
      </w:r>
      <w:r w:rsidRPr="00A02BC9">
        <w:rPr>
          <w:rFonts w:ascii="Calibri" w:hAnsi="Calibri" w:cs="Tahoma"/>
          <w:bCs/>
          <w:color w:val="000000"/>
          <w:sz w:val="20"/>
        </w:rPr>
        <w:t xml:space="preserve"> di cui </w:t>
      </w:r>
      <w:r w:rsidRPr="00A02BC9">
        <w:rPr>
          <w:rFonts w:ascii="Calibri" w:hAnsi="Calibri" w:cs="Tahoma"/>
          <w:bCs/>
          <w:sz w:val="20"/>
        </w:rPr>
        <w:t xml:space="preserve">al citato art. 80, si intende riferita, oltre che al </w:t>
      </w:r>
      <w:r w:rsidRPr="00A02BC9">
        <w:rPr>
          <w:rFonts w:ascii="Calibri" w:hAnsi="Calibri" w:cs="Tahoma"/>
          <w:b/>
          <w:bCs/>
          <w:sz w:val="20"/>
        </w:rPr>
        <w:t>socio titolare di più del 50% del capitale sociale</w:t>
      </w:r>
      <w:r w:rsidRPr="00A02BC9">
        <w:rPr>
          <w:rFonts w:ascii="Calibri" w:hAnsi="Calibri" w:cs="Tahoma"/>
          <w:bCs/>
          <w:sz w:val="20"/>
        </w:rPr>
        <w:t xml:space="preserve">, </w:t>
      </w:r>
      <w:r w:rsidRPr="00A02BC9">
        <w:rPr>
          <w:rFonts w:ascii="Calibri" w:hAnsi="Calibri" w:cs="Tahoma"/>
          <w:b/>
          <w:bCs/>
          <w:sz w:val="20"/>
        </w:rPr>
        <w:t>anche ai</w:t>
      </w:r>
      <w:r w:rsidRPr="00A02BC9">
        <w:rPr>
          <w:rFonts w:ascii="Calibri" w:hAnsi="Calibri" w:cs="Tahoma"/>
          <w:bCs/>
          <w:sz w:val="20"/>
        </w:rPr>
        <w:t xml:space="preserve"> </w:t>
      </w:r>
      <w:r w:rsidRPr="00A02BC9">
        <w:rPr>
          <w:rFonts w:ascii="Calibri" w:hAnsi="Calibri" w:cs="Tahoma"/>
          <w:b/>
          <w:bCs/>
          <w:sz w:val="20"/>
        </w:rPr>
        <w:t>due soci titolari ciascuno del 50% del capitale sociale o,</w:t>
      </w:r>
      <w:r w:rsidRPr="00A02BC9">
        <w:rPr>
          <w:rFonts w:ascii="Calibri" w:hAnsi="Calibri" w:cs="Tahoma"/>
          <w:bCs/>
          <w:sz w:val="20"/>
        </w:rPr>
        <w:t xml:space="preserve"> </w:t>
      </w:r>
      <w:r w:rsidRPr="00A02BC9">
        <w:rPr>
          <w:rFonts w:ascii="Calibri" w:hAnsi="Calibri" w:cs="Tahoma"/>
          <w:b/>
          <w:bCs/>
          <w:sz w:val="20"/>
        </w:rPr>
        <w:t>se i soci sono tre, al socio</w:t>
      </w:r>
      <w:r w:rsidRPr="00A02BC9">
        <w:rPr>
          <w:rFonts w:ascii="Calibri" w:hAnsi="Calibri" w:cs="Tahoma"/>
          <w:b/>
          <w:bCs/>
          <w:color w:val="000000"/>
          <w:sz w:val="20"/>
        </w:rPr>
        <w:t xml:space="preserve"> titolare del 50% del capitale sociale)</w:t>
      </w:r>
      <w:r w:rsidRPr="00A02BC9">
        <w:rPr>
          <w:rFonts w:ascii="Calibri" w:eastAsia="Times New Roman" w:hAnsi="Calibri"/>
          <w:sz w:val="20"/>
        </w:rPr>
        <w:t>:</w:t>
      </w:r>
    </w:p>
    <w:p w14:paraId="3EF9CE38" w14:textId="77777777" w:rsidR="00F469DC" w:rsidRDefault="00F469DC" w:rsidP="00F469DC">
      <w:pPr>
        <w:spacing w:after="120"/>
        <w:contextualSpacing/>
        <w:jc w:val="both"/>
        <w:rPr>
          <w:rFonts w:ascii="Garamond" w:eastAsia="Times New Roman" w:hAnsi="Garamond"/>
          <w:szCs w:val="24"/>
        </w:rPr>
      </w:pPr>
    </w:p>
    <w:p w14:paraId="10691815" w14:textId="77777777" w:rsidR="00F469DC" w:rsidRPr="00F72E45" w:rsidRDefault="00F469DC" w:rsidP="00F469DC">
      <w:pPr>
        <w:pStyle w:val="Paragrafoelenco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/>
          <w:b/>
        </w:rPr>
      </w:pPr>
      <w:r w:rsidRPr="00F72E45">
        <w:rPr>
          <w:rFonts w:eastAsia="Times New Roman"/>
          <w:b/>
        </w:rPr>
        <w:t>Relativamente all’insussistenza dei motivi di esclusione dagli appalti, dichiara:</w:t>
      </w:r>
    </w:p>
    <w:p w14:paraId="2ACD9A06" w14:textId="77777777" w:rsidR="00F469DC" w:rsidRPr="00F72E45" w:rsidRDefault="00F469DC" w:rsidP="00F469DC">
      <w:pPr>
        <w:pStyle w:val="Default"/>
        <w:spacing w:after="120"/>
        <w:ind w:left="426"/>
        <w:jc w:val="both"/>
        <w:rPr>
          <w:color w:val="auto"/>
          <w:sz w:val="22"/>
          <w:szCs w:val="22"/>
        </w:rPr>
      </w:pPr>
      <w:r w:rsidRPr="00F72E45">
        <w:rPr>
          <w:color w:val="auto"/>
          <w:sz w:val="22"/>
          <w:szCs w:val="22"/>
        </w:rPr>
        <w:t xml:space="preserve">A) Ai sensi del comma 1 dell’art. 80 del </w:t>
      </w:r>
      <w:proofErr w:type="spellStart"/>
      <w:r w:rsidRPr="00F72E45">
        <w:rPr>
          <w:color w:val="auto"/>
          <w:sz w:val="22"/>
          <w:szCs w:val="22"/>
        </w:rPr>
        <w:t>D.Lgs</w:t>
      </w:r>
      <w:proofErr w:type="spellEnd"/>
      <w:r w:rsidRPr="00F72E45">
        <w:rPr>
          <w:color w:val="auto"/>
          <w:sz w:val="22"/>
          <w:szCs w:val="22"/>
        </w:rPr>
        <w:t xml:space="preserve"> n. 50/2016</w:t>
      </w:r>
      <w:r w:rsidRPr="00F72E45">
        <w:rPr>
          <w:rStyle w:val="Rimandonotaapidipagina"/>
          <w:color w:val="auto"/>
          <w:sz w:val="22"/>
          <w:szCs w:val="22"/>
        </w:rPr>
        <w:footnoteReference w:id="1"/>
      </w:r>
      <w:r w:rsidRPr="00F72E45">
        <w:rPr>
          <w:color w:val="auto"/>
          <w:sz w:val="22"/>
          <w:szCs w:val="22"/>
        </w:rPr>
        <w:t xml:space="preserve">: che </w:t>
      </w:r>
      <w:r w:rsidRPr="00F72E45">
        <w:rPr>
          <w:rFonts w:eastAsia="Times New Roman" w:cs="Arial"/>
          <w:b/>
          <w:sz w:val="22"/>
          <w:szCs w:val="22"/>
          <w:u w:val="single"/>
        </w:rPr>
        <w:t xml:space="preserve">nei propri confronti e nei confronti dei soggetti indicati ai precedenti punti </w:t>
      </w:r>
      <w:r>
        <w:rPr>
          <w:rFonts w:eastAsia="Times New Roman" w:cs="Arial"/>
          <w:b/>
          <w:sz w:val="22"/>
          <w:szCs w:val="22"/>
          <w:u w:val="single"/>
        </w:rPr>
        <w:t>1</w:t>
      </w:r>
      <w:r w:rsidRPr="00F72E45">
        <w:rPr>
          <w:rFonts w:eastAsia="Times New Roman" w:cs="Arial"/>
          <w:b/>
          <w:sz w:val="22"/>
          <w:szCs w:val="22"/>
          <w:u w:val="single"/>
        </w:rPr>
        <w:t xml:space="preserve">, </w:t>
      </w:r>
      <w:r>
        <w:rPr>
          <w:rFonts w:eastAsia="Times New Roman" w:cs="Arial"/>
          <w:b/>
          <w:sz w:val="22"/>
          <w:szCs w:val="22"/>
          <w:u w:val="single"/>
        </w:rPr>
        <w:t>2</w:t>
      </w:r>
      <w:r w:rsidRPr="00F72E45">
        <w:rPr>
          <w:rFonts w:eastAsia="Times New Roman" w:cs="Arial"/>
          <w:b/>
          <w:sz w:val="22"/>
          <w:szCs w:val="22"/>
          <w:u w:val="single"/>
        </w:rPr>
        <w:t xml:space="preserve"> e </w:t>
      </w:r>
      <w:r>
        <w:rPr>
          <w:rFonts w:eastAsia="Times New Roman" w:cs="Arial"/>
          <w:b/>
          <w:sz w:val="22"/>
          <w:szCs w:val="22"/>
          <w:u w:val="single"/>
        </w:rPr>
        <w:t>3</w:t>
      </w:r>
      <w:r w:rsidRPr="00F72E45">
        <w:rPr>
          <w:rFonts w:eastAsia="Times New Roman" w:cs="Arial"/>
          <w:sz w:val="22"/>
          <w:szCs w:val="22"/>
        </w:rPr>
        <w:t xml:space="preserve"> </w:t>
      </w:r>
      <w:r w:rsidRPr="00F72E45">
        <w:rPr>
          <w:color w:val="auto"/>
          <w:sz w:val="22"/>
          <w:szCs w:val="22"/>
        </w:rPr>
        <w:t xml:space="preserve">di non aver subito </w:t>
      </w:r>
      <w:r w:rsidRPr="00F72E45">
        <w:rPr>
          <w:rFonts w:cs="Tahoma"/>
          <w:color w:val="auto"/>
          <w:sz w:val="22"/>
          <w:szCs w:val="22"/>
        </w:rPr>
        <w:t>condanna con sentenza definitiva o decreto penale di condanna divenuto irrevocabile o sentenza di applicazione della pena su richiesta ai sensi dell'</w:t>
      </w:r>
      <w:hyperlink r:id="rId7" w:anchor="444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articolo 444 del codice di procedura penale</w:t>
        </w:r>
      </w:hyperlink>
      <w:r w:rsidRPr="00F72E45">
        <w:rPr>
          <w:rStyle w:val="Rimandonotaapidipagina"/>
          <w:rFonts w:cs="Tahoma"/>
          <w:color w:val="auto"/>
          <w:sz w:val="22"/>
          <w:szCs w:val="22"/>
        </w:rPr>
        <w:footnoteReference w:id="2"/>
      </w:r>
      <w:r w:rsidRPr="00F72E45">
        <w:rPr>
          <w:rFonts w:cs="Tahoma"/>
          <w:color w:val="auto"/>
          <w:sz w:val="22"/>
          <w:szCs w:val="22"/>
        </w:rPr>
        <w:t>, per uno dei seguenti reati:</w:t>
      </w:r>
    </w:p>
    <w:p w14:paraId="2C9A9B18" w14:textId="77777777" w:rsidR="00F469DC" w:rsidRPr="00F72E45" w:rsidRDefault="00F469DC" w:rsidP="00F469DC">
      <w:pPr>
        <w:pStyle w:val="Default"/>
        <w:spacing w:after="120"/>
        <w:ind w:left="851"/>
        <w:jc w:val="both"/>
        <w:rPr>
          <w:rFonts w:cs="Tahoma"/>
          <w:color w:val="auto"/>
          <w:sz w:val="22"/>
          <w:szCs w:val="22"/>
        </w:rPr>
      </w:pPr>
      <w:r w:rsidRPr="00F72E45">
        <w:rPr>
          <w:rFonts w:cs="Tahoma"/>
          <w:color w:val="auto"/>
          <w:sz w:val="22"/>
          <w:szCs w:val="22"/>
        </w:rPr>
        <w:lastRenderedPageBreak/>
        <w:t>a) delitti, consumati o tentati, di cui agli</w:t>
      </w:r>
      <w:r w:rsidRPr="00F72E45">
        <w:rPr>
          <w:rStyle w:val="apple-converted-space"/>
          <w:rFonts w:cs="Tahoma"/>
          <w:color w:val="auto"/>
          <w:sz w:val="22"/>
          <w:szCs w:val="22"/>
        </w:rPr>
        <w:t> </w:t>
      </w:r>
      <w:hyperlink r:id="rId8" w:anchor="416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articoli 416, 416-bis del codice penale</w:t>
        </w:r>
      </w:hyperlink>
      <w:r w:rsidRPr="00F72E45">
        <w:rPr>
          <w:rStyle w:val="apple-converted-space"/>
          <w:rFonts w:cs="Tahoma"/>
          <w:color w:val="auto"/>
          <w:sz w:val="22"/>
          <w:szCs w:val="22"/>
        </w:rPr>
        <w:t> </w:t>
      </w:r>
      <w:r w:rsidRPr="00F72E45">
        <w:rPr>
          <w:rFonts w:cs="Tahoma"/>
          <w:color w:val="auto"/>
          <w:sz w:val="22"/>
          <w:szCs w:val="22"/>
        </w:rPr>
        <w:t>ovvero delitti commessi avvalendosi delle condizioni previste dal predetto</w:t>
      </w:r>
      <w:r w:rsidRPr="00F72E45">
        <w:rPr>
          <w:rStyle w:val="apple-converted-space"/>
          <w:rFonts w:cs="Tahoma"/>
          <w:color w:val="auto"/>
          <w:sz w:val="22"/>
          <w:szCs w:val="22"/>
        </w:rPr>
        <w:t> </w:t>
      </w:r>
      <w:hyperlink r:id="rId9" w:anchor="416-bis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articolo 416-bis</w:t>
        </w:r>
      </w:hyperlink>
      <w:r w:rsidRPr="00F72E45">
        <w:rPr>
          <w:rStyle w:val="apple-converted-space"/>
          <w:rFonts w:cs="Tahoma"/>
          <w:color w:val="auto"/>
          <w:sz w:val="22"/>
          <w:szCs w:val="22"/>
        </w:rPr>
        <w:t> </w:t>
      </w:r>
      <w:r w:rsidRPr="00F72E45">
        <w:rPr>
          <w:rFonts w:cs="Tahoma"/>
          <w:color w:val="auto"/>
          <w:sz w:val="22"/>
          <w:szCs w:val="22"/>
        </w:rPr>
        <w:t>ovvero al fine di agevolare l'attività delle associazioni previste dallo stesso articolo, nonché per i delitti, consumati o tentati, previsti dall'</w:t>
      </w:r>
      <w:hyperlink r:id="rId10" w:anchor="y_1990_0309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articolo 74 del decreto del Presidente della Repubblica 9 ottobre 1990, n. 309</w:t>
        </w:r>
      </w:hyperlink>
      <w:r w:rsidRPr="00F72E45">
        <w:rPr>
          <w:rFonts w:cs="Tahoma"/>
          <w:color w:val="auto"/>
          <w:sz w:val="22"/>
          <w:szCs w:val="22"/>
        </w:rPr>
        <w:t>,</w:t>
      </w:r>
      <w:r w:rsidRPr="00F72E45">
        <w:rPr>
          <w:rStyle w:val="apple-converted-space"/>
          <w:rFonts w:cs="Tahoma"/>
          <w:color w:val="auto"/>
          <w:sz w:val="22"/>
          <w:szCs w:val="22"/>
        </w:rPr>
        <w:t> </w:t>
      </w:r>
      <w:bookmarkStart w:id="1" w:name="x_1973_0043"/>
      <w:r w:rsidRPr="00F72E45">
        <w:rPr>
          <w:rFonts w:cs="Tahoma"/>
          <w:color w:val="auto"/>
          <w:sz w:val="22"/>
          <w:szCs w:val="22"/>
        </w:rPr>
        <w:t>dall</w:t>
      </w:r>
      <w:bookmarkEnd w:id="1"/>
      <w:r w:rsidRPr="00F72E45">
        <w:rPr>
          <w:rFonts w:cs="Tahoma"/>
          <w:color w:val="auto"/>
          <w:sz w:val="22"/>
          <w:szCs w:val="22"/>
        </w:rPr>
        <w:t>’</w:t>
      </w:r>
      <w:hyperlink r:id="rId11" w:anchor="y_1973_0043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articolo 291-quater del decreto del Presidente della Repubblica 23 gennaio 1973, n. 43</w:t>
        </w:r>
      </w:hyperlink>
      <w:r w:rsidRPr="00F72E45">
        <w:rPr>
          <w:rStyle w:val="apple-converted-space"/>
          <w:rFonts w:cs="Tahoma"/>
          <w:color w:val="auto"/>
          <w:sz w:val="22"/>
          <w:szCs w:val="22"/>
        </w:rPr>
        <w:t> </w:t>
      </w:r>
      <w:r w:rsidRPr="00F72E45">
        <w:rPr>
          <w:rFonts w:cs="Tahoma"/>
          <w:color w:val="auto"/>
          <w:sz w:val="22"/>
          <w:szCs w:val="22"/>
        </w:rPr>
        <w:t>e dall'</w:t>
      </w:r>
      <w:hyperlink r:id="rId12" w:anchor="260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articolo 260 del decreto legislativo 3 aprile 2006, n. 152</w:t>
        </w:r>
      </w:hyperlink>
      <w:r w:rsidRPr="00F72E45">
        <w:rPr>
          <w:rFonts w:cs="Tahoma"/>
          <w:color w:val="auto"/>
          <w:sz w:val="22"/>
          <w:szCs w:val="22"/>
        </w:rPr>
        <w:t>, in quanto riconducibili alla partecipazione a un'organizzazione criminale, quale definita all'articolo 2 della decisione quadro 2008/841/GAI del Consiglio;</w:t>
      </w:r>
    </w:p>
    <w:p w14:paraId="423CA310" w14:textId="77777777" w:rsidR="00F469DC" w:rsidRPr="00F72E45" w:rsidRDefault="00F469DC" w:rsidP="00F469DC">
      <w:pPr>
        <w:pStyle w:val="Default"/>
        <w:spacing w:after="120"/>
        <w:ind w:left="851"/>
        <w:jc w:val="both"/>
        <w:rPr>
          <w:rFonts w:cs="Tahoma"/>
          <w:color w:val="auto"/>
          <w:sz w:val="22"/>
          <w:szCs w:val="22"/>
        </w:rPr>
      </w:pPr>
      <w:r w:rsidRPr="00F72E45">
        <w:rPr>
          <w:rFonts w:cs="Tahoma"/>
          <w:color w:val="auto"/>
          <w:sz w:val="22"/>
          <w:szCs w:val="22"/>
        </w:rPr>
        <w:t>b) delitti, consumati o tentati, di cui agli</w:t>
      </w:r>
      <w:r w:rsidRPr="00F72E45">
        <w:rPr>
          <w:rStyle w:val="apple-converted-space"/>
          <w:rFonts w:cs="Tahoma"/>
          <w:color w:val="auto"/>
          <w:sz w:val="22"/>
          <w:szCs w:val="22"/>
        </w:rPr>
        <w:t> </w:t>
      </w:r>
      <w:hyperlink r:id="rId13" w:anchor="317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articoli 317, 318, 319, 319-ter, 319-quater, 320, 321, 322, 322-bis</w:t>
        </w:r>
      </w:hyperlink>
      <w:r w:rsidRPr="00F72E45">
        <w:rPr>
          <w:rFonts w:cs="Tahoma"/>
          <w:color w:val="auto"/>
          <w:sz w:val="22"/>
          <w:szCs w:val="22"/>
        </w:rPr>
        <w:t>,</w:t>
      </w:r>
      <w:r w:rsidRPr="00F72E45">
        <w:rPr>
          <w:rStyle w:val="apple-converted-space"/>
          <w:rFonts w:cs="Tahoma"/>
          <w:color w:val="auto"/>
          <w:sz w:val="22"/>
          <w:szCs w:val="22"/>
        </w:rPr>
        <w:t> </w:t>
      </w:r>
      <w:hyperlink r:id="rId14" w:anchor="346-bis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346-bis</w:t>
        </w:r>
      </w:hyperlink>
      <w:r w:rsidRPr="00F72E45">
        <w:rPr>
          <w:rFonts w:cs="Tahoma"/>
          <w:color w:val="auto"/>
          <w:sz w:val="22"/>
          <w:szCs w:val="22"/>
        </w:rPr>
        <w:t>,</w:t>
      </w:r>
      <w:r w:rsidRPr="00F72E45">
        <w:rPr>
          <w:rStyle w:val="apple-converted-space"/>
          <w:rFonts w:cs="Tahoma"/>
          <w:color w:val="auto"/>
          <w:sz w:val="22"/>
          <w:szCs w:val="22"/>
        </w:rPr>
        <w:t> </w:t>
      </w:r>
      <w:hyperlink r:id="rId15" w:anchor="353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353, 353-bis, 354, 355 e 356 del codice penale</w:t>
        </w:r>
      </w:hyperlink>
      <w:r w:rsidRPr="00F72E45">
        <w:rPr>
          <w:rStyle w:val="apple-converted-space"/>
          <w:rFonts w:cs="Tahoma"/>
          <w:color w:val="auto"/>
          <w:sz w:val="22"/>
          <w:szCs w:val="22"/>
        </w:rPr>
        <w:t> </w:t>
      </w:r>
      <w:r w:rsidRPr="00F72E45">
        <w:rPr>
          <w:rFonts w:cs="Tahoma"/>
          <w:color w:val="auto"/>
          <w:sz w:val="22"/>
          <w:szCs w:val="22"/>
        </w:rPr>
        <w:t>nonché all’</w:t>
      </w:r>
      <w:hyperlink r:id="rId16" w:anchor="2635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articolo 2635 del codice civile</w:t>
        </w:r>
      </w:hyperlink>
      <w:r w:rsidRPr="00F72E45">
        <w:rPr>
          <w:rFonts w:cs="Tahoma"/>
          <w:color w:val="auto"/>
          <w:sz w:val="22"/>
          <w:szCs w:val="22"/>
        </w:rPr>
        <w:t>;</w:t>
      </w:r>
    </w:p>
    <w:p w14:paraId="2B487142" w14:textId="77777777" w:rsidR="00F469DC" w:rsidRPr="00F72E45" w:rsidRDefault="00F469DC" w:rsidP="00F469DC">
      <w:pPr>
        <w:pStyle w:val="Default"/>
        <w:spacing w:after="120"/>
        <w:ind w:left="851"/>
        <w:jc w:val="both"/>
        <w:rPr>
          <w:rFonts w:cs="Tahoma"/>
          <w:color w:val="auto"/>
          <w:sz w:val="22"/>
          <w:szCs w:val="22"/>
        </w:rPr>
      </w:pPr>
      <w:r w:rsidRPr="00F72E45">
        <w:rPr>
          <w:rFonts w:cs="Tahoma"/>
          <w:color w:val="auto"/>
          <w:sz w:val="22"/>
          <w:szCs w:val="22"/>
        </w:rPr>
        <w:t>c) frode ai sensi dell'articolo 1 della convenzione relativa alla tutela degli interessi finanziari delle Comunità europee;</w:t>
      </w:r>
    </w:p>
    <w:p w14:paraId="152DBFA7" w14:textId="77777777" w:rsidR="00F469DC" w:rsidRPr="00F72E45" w:rsidRDefault="00F469DC" w:rsidP="00F469DC">
      <w:pPr>
        <w:pStyle w:val="Default"/>
        <w:spacing w:after="120"/>
        <w:ind w:left="851"/>
        <w:jc w:val="both"/>
        <w:rPr>
          <w:rFonts w:cs="Tahoma"/>
          <w:color w:val="auto"/>
          <w:sz w:val="22"/>
          <w:szCs w:val="22"/>
        </w:rPr>
      </w:pPr>
      <w:r w:rsidRPr="00F72E45">
        <w:rPr>
          <w:rFonts w:cs="Tahoma"/>
          <w:color w:val="auto"/>
          <w:sz w:val="22"/>
          <w:szCs w:val="22"/>
        </w:rPr>
        <w:t>d) delitti, consumati o tentati, commessi con finalità di terrorismo, anche internazionale, e di eversione dell'ordine costituzionale reati terroristici o reati connessi alle attività terroristiche;</w:t>
      </w:r>
    </w:p>
    <w:p w14:paraId="171E38DF" w14:textId="77777777" w:rsidR="00F469DC" w:rsidRPr="00F72E45" w:rsidRDefault="00F469DC" w:rsidP="00F469DC">
      <w:pPr>
        <w:pStyle w:val="Default"/>
        <w:spacing w:after="120"/>
        <w:ind w:left="851"/>
        <w:jc w:val="both"/>
        <w:rPr>
          <w:rFonts w:cs="Tahoma"/>
          <w:color w:val="auto"/>
          <w:sz w:val="22"/>
          <w:szCs w:val="22"/>
        </w:rPr>
      </w:pPr>
      <w:r w:rsidRPr="00F72E45">
        <w:rPr>
          <w:rFonts w:cs="Tahoma"/>
          <w:color w:val="auto"/>
          <w:sz w:val="22"/>
          <w:szCs w:val="22"/>
        </w:rPr>
        <w:t>e) delitti di cui agli</w:t>
      </w:r>
      <w:r w:rsidRPr="00F72E45">
        <w:rPr>
          <w:rStyle w:val="apple-converted-space"/>
          <w:rFonts w:cs="Tahoma"/>
          <w:color w:val="auto"/>
          <w:sz w:val="22"/>
          <w:szCs w:val="22"/>
        </w:rPr>
        <w:t> </w:t>
      </w:r>
      <w:hyperlink r:id="rId17" w:anchor="648-bis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articoli 648-bis, 648-ter e 648-ter.1 del codice penale</w:t>
        </w:r>
      </w:hyperlink>
      <w:r w:rsidRPr="00F72E45">
        <w:rPr>
          <w:rFonts w:cs="Tahoma"/>
          <w:color w:val="auto"/>
          <w:sz w:val="22"/>
          <w:szCs w:val="22"/>
        </w:rPr>
        <w:t>, riciclaggio di proventi di attività criminose o finanziamento del terrorismo, quali definiti all'</w:t>
      </w:r>
      <w:hyperlink r:id="rId18" w:anchor="y_2007_0109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articolo 1 del decreto legislativo 22 giugno 2007, n. 109</w:t>
        </w:r>
      </w:hyperlink>
      <w:r w:rsidRPr="00F72E45">
        <w:rPr>
          <w:rFonts w:cs="Tahoma"/>
          <w:color w:val="auto"/>
          <w:sz w:val="22"/>
          <w:szCs w:val="22"/>
        </w:rPr>
        <w:t>e successive modificazioni;</w:t>
      </w:r>
    </w:p>
    <w:p w14:paraId="7D787642" w14:textId="77777777" w:rsidR="00F469DC" w:rsidRPr="00F72E45" w:rsidRDefault="00F469DC" w:rsidP="00F469DC">
      <w:pPr>
        <w:pStyle w:val="Default"/>
        <w:spacing w:after="120"/>
        <w:ind w:left="851"/>
        <w:jc w:val="both"/>
        <w:rPr>
          <w:rFonts w:cs="Tahoma"/>
          <w:color w:val="auto"/>
          <w:sz w:val="22"/>
          <w:szCs w:val="22"/>
        </w:rPr>
      </w:pPr>
      <w:r w:rsidRPr="00F72E45">
        <w:rPr>
          <w:rFonts w:cs="Tahoma"/>
          <w:color w:val="auto"/>
          <w:sz w:val="22"/>
          <w:szCs w:val="22"/>
        </w:rPr>
        <w:t>f) sfruttamento del lavoro minorile e altre forme di tratta di esseri umani definite con il decreto legislativo 4 marzo 2014, n. 24;</w:t>
      </w:r>
    </w:p>
    <w:p w14:paraId="115DCB79" w14:textId="77777777" w:rsidR="00F469DC" w:rsidRPr="00F72E45" w:rsidRDefault="00F469DC" w:rsidP="00F469DC">
      <w:pPr>
        <w:pStyle w:val="Default"/>
        <w:spacing w:after="120"/>
        <w:ind w:left="851"/>
        <w:jc w:val="both"/>
        <w:rPr>
          <w:rFonts w:cs="Tahoma"/>
          <w:color w:val="auto"/>
          <w:sz w:val="22"/>
          <w:szCs w:val="22"/>
        </w:rPr>
      </w:pPr>
      <w:r w:rsidRPr="00F72E45">
        <w:rPr>
          <w:rFonts w:cs="Tahoma"/>
          <w:color w:val="auto"/>
          <w:sz w:val="22"/>
          <w:szCs w:val="22"/>
        </w:rPr>
        <w:t>g) ogni altro delitto da cui derivi, quale pena accessoria, l'incapacità di contrattare con la pubblica amministrazione.</w:t>
      </w:r>
    </w:p>
    <w:p w14:paraId="5653A06C" w14:textId="77777777" w:rsidR="00F469DC" w:rsidRPr="00F72E45" w:rsidRDefault="00F469DC" w:rsidP="00F469DC">
      <w:pPr>
        <w:pStyle w:val="Default"/>
        <w:spacing w:after="120"/>
        <w:ind w:left="426"/>
        <w:jc w:val="both"/>
        <w:rPr>
          <w:rFonts w:eastAsia="Times New Roman" w:cs="Arial"/>
          <w:strike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F72E45">
        <w:rPr>
          <w:sz w:val="22"/>
          <w:szCs w:val="22"/>
        </w:rPr>
        <w:t xml:space="preserve">Ai sensi del comma 2 dell’art. 80 del </w:t>
      </w:r>
      <w:proofErr w:type="spellStart"/>
      <w:r w:rsidRPr="00F72E45">
        <w:rPr>
          <w:sz w:val="22"/>
          <w:szCs w:val="22"/>
        </w:rPr>
        <w:t>D.Lgs</w:t>
      </w:r>
      <w:proofErr w:type="spellEnd"/>
      <w:r w:rsidRPr="00F72E45">
        <w:rPr>
          <w:sz w:val="22"/>
          <w:szCs w:val="22"/>
        </w:rPr>
        <w:t xml:space="preserve"> n. 50/2016:</w:t>
      </w:r>
      <w:r w:rsidRPr="00F72E45">
        <w:rPr>
          <w:rFonts w:cs="Tahoma"/>
          <w:sz w:val="22"/>
          <w:szCs w:val="22"/>
        </w:rPr>
        <w:t xml:space="preserve"> che non sussistono le cause di decadenza, di sospensione o di divieto previste dall'</w:t>
      </w:r>
      <w:hyperlink r:id="rId19" w:anchor="067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articolo 67 del decreto legislativo 6 settembre 2011, n. 159</w:t>
        </w:r>
      </w:hyperlink>
      <w:r w:rsidRPr="00F72E45">
        <w:rPr>
          <w:rStyle w:val="apple-converted-space"/>
          <w:rFonts w:cs="Tahoma"/>
          <w:color w:val="auto"/>
          <w:sz w:val="22"/>
          <w:szCs w:val="22"/>
        </w:rPr>
        <w:t> </w:t>
      </w:r>
      <w:r w:rsidRPr="00F72E45">
        <w:rPr>
          <w:rFonts w:cs="Tahoma"/>
          <w:sz w:val="22"/>
          <w:szCs w:val="22"/>
        </w:rPr>
        <w:t> o di un tentativo di infiltrazione mafiosa di cui all'</w:t>
      </w:r>
      <w:hyperlink r:id="rId20" w:anchor="084" w:history="1">
        <w:r w:rsidRPr="00F72E45">
          <w:rPr>
            <w:rStyle w:val="Collegamentoipertestuale"/>
            <w:rFonts w:cs="Tahoma"/>
            <w:color w:val="auto"/>
            <w:sz w:val="22"/>
            <w:szCs w:val="22"/>
            <w:u w:val="none"/>
          </w:rPr>
          <w:t>articolo 84, comma 4, del medesimo decreto</w:t>
        </w:r>
      </w:hyperlink>
      <w:r w:rsidRPr="00F72E45">
        <w:rPr>
          <w:rStyle w:val="Rimandonotaapidipagina"/>
          <w:rFonts w:cs="Tahoma"/>
          <w:color w:val="auto"/>
          <w:sz w:val="22"/>
          <w:szCs w:val="22"/>
        </w:rPr>
        <w:footnoteReference w:id="3"/>
      </w:r>
      <w:r w:rsidRPr="00F72E45">
        <w:rPr>
          <w:rFonts w:cs="Tahoma"/>
          <w:sz w:val="22"/>
          <w:szCs w:val="22"/>
        </w:rPr>
        <w:t xml:space="preserve">. </w:t>
      </w:r>
    </w:p>
    <w:p w14:paraId="613E234D" w14:textId="77777777" w:rsidR="00F469DC" w:rsidRPr="00F72E45" w:rsidRDefault="00F469DC" w:rsidP="00F469DC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F72E45">
        <w:rPr>
          <w:sz w:val="22"/>
          <w:szCs w:val="22"/>
        </w:rPr>
        <w:t xml:space="preserve">Ai sensi del comma 4 dell’art. 80 del </w:t>
      </w:r>
      <w:proofErr w:type="spellStart"/>
      <w:r w:rsidRPr="00F72E45">
        <w:rPr>
          <w:sz w:val="22"/>
          <w:szCs w:val="22"/>
        </w:rPr>
        <w:t>D.Lgs</w:t>
      </w:r>
      <w:proofErr w:type="spellEnd"/>
      <w:r w:rsidRPr="00F72E45">
        <w:rPr>
          <w:sz w:val="22"/>
          <w:szCs w:val="22"/>
        </w:rPr>
        <w:t xml:space="preserve"> n. 50/2016:</w:t>
      </w:r>
      <w:r w:rsidRPr="00F72E45">
        <w:rPr>
          <w:rFonts w:cs="Tahoma"/>
          <w:sz w:val="22"/>
          <w:szCs w:val="22"/>
          <w:shd w:val="clear" w:color="auto" w:fill="F5FDFE"/>
        </w:rPr>
        <w:t xml:space="preserve"> </w:t>
      </w:r>
    </w:p>
    <w:p w14:paraId="27DD3989" w14:textId="77777777" w:rsidR="00F469DC" w:rsidRPr="00F72E45" w:rsidRDefault="00F469DC" w:rsidP="00F469DC">
      <w:pPr>
        <w:pStyle w:val="Default"/>
        <w:ind w:left="720"/>
        <w:jc w:val="both"/>
        <w:rPr>
          <w:rFonts w:cs="Tahoma"/>
          <w:sz w:val="22"/>
          <w:szCs w:val="22"/>
          <w:shd w:val="clear" w:color="auto" w:fill="F5FDFE"/>
        </w:rPr>
      </w:pPr>
      <w:r w:rsidRPr="00F72E45">
        <w:rPr>
          <w:rFonts w:eastAsia="Times New Roman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2E45">
        <w:rPr>
          <w:rFonts w:eastAsia="Times New Roman" w:cs="Arial"/>
          <w:sz w:val="22"/>
          <w:szCs w:val="22"/>
        </w:rPr>
        <w:instrText xml:space="preserve"> FORMCHECKBOX </w:instrText>
      </w:r>
      <w:r w:rsidR="00463C76">
        <w:rPr>
          <w:rFonts w:eastAsia="Times New Roman" w:cs="Arial"/>
          <w:sz w:val="22"/>
          <w:szCs w:val="22"/>
        </w:rPr>
      </w:r>
      <w:r w:rsidR="00463C76">
        <w:rPr>
          <w:rFonts w:eastAsia="Times New Roman" w:cs="Arial"/>
          <w:sz w:val="22"/>
          <w:szCs w:val="22"/>
        </w:rPr>
        <w:fldChar w:fldCharType="separate"/>
      </w:r>
      <w:r w:rsidRPr="00F72E45">
        <w:rPr>
          <w:rFonts w:eastAsia="Times New Roman" w:cs="Arial"/>
          <w:sz w:val="22"/>
          <w:szCs w:val="22"/>
        </w:rPr>
        <w:fldChar w:fldCharType="end"/>
      </w:r>
      <w:r w:rsidRPr="00F72E45">
        <w:rPr>
          <w:rFonts w:eastAsia="Times New Roman" w:cs="Arial"/>
          <w:sz w:val="22"/>
          <w:szCs w:val="22"/>
        </w:rPr>
        <w:t xml:space="preserve"> </w:t>
      </w:r>
      <w:r w:rsidRPr="00F72E45">
        <w:rPr>
          <w:rFonts w:cs="Tahoma"/>
          <w:sz w:val="22"/>
          <w:szCs w:val="22"/>
          <w:shd w:val="clear" w:color="auto" w:fill="F5FDFE"/>
        </w:rPr>
        <w:t>di non aver commesso violazioni gravi, definitivamente accertate, rispetto agli obblighi relativi al pagamento delle imposte e tasse o dei contributi previdenziali, secondo la legislazione italiana o quella dello Stato in cui sono stabiliti;</w:t>
      </w:r>
    </w:p>
    <w:p w14:paraId="6CF4FA35" w14:textId="77777777" w:rsidR="00F469DC" w:rsidRDefault="00F469DC" w:rsidP="00F469DC">
      <w:pPr>
        <w:pStyle w:val="Default"/>
        <w:ind w:left="720"/>
        <w:jc w:val="both"/>
        <w:rPr>
          <w:rFonts w:cs="Tahoma"/>
          <w:sz w:val="22"/>
          <w:szCs w:val="22"/>
          <w:shd w:val="clear" w:color="auto" w:fill="F5FDFE"/>
        </w:rPr>
      </w:pPr>
    </w:p>
    <w:p w14:paraId="0D2FC15D" w14:textId="77777777" w:rsidR="00F469DC" w:rsidRPr="00F72E45" w:rsidRDefault="00F469DC" w:rsidP="00F469DC">
      <w:pPr>
        <w:pStyle w:val="Default"/>
        <w:ind w:left="720"/>
        <w:jc w:val="both"/>
        <w:rPr>
          <w:rFonts w:cs="Tahoma"/>
          <w:sz w:val="22"/>
          <w:szCs w:val="22"/>
          <w:shd w:val="clear" w:color="auto" w:fill="F5FDFE"/>
        </w:rPr>
      </w:pPr>
      <w:r w:rsidRPr="00F72E45">
        <w:rPr>
          <w:rFonts w:cs="Tahoma"/>
          <w:sz w:val="22"/>
          <w:szCs w:val="22"/>
          <w:shd w:val="clear" w:color="auto" w:fill="F5FDFE"/>
        </w:rPr>
        <w:t>ovvero</w:t>
      </w:r>
    </w:p>
    <w:p w14:paraId="7C19B4DE" w14:textId="77777777" w:rsidR="00F469DC" w:rsidRDefault="00F469DC" w:rsidP="00F469DC">
      <w:pPr>
        <w:pStyle w:val="Default"/>
        <w:ind w:left="720"/>
        <w:jc w:val="both"/>
        <w:rPr>
          <w:rFonts w:eastAsia="Times New Roman" w:cs="Arial"/>
          <w:sz w:val="22"/>
          <w:szCs w:val="22"/>
        </w:rPr>
      </w:pPr>
    </w:p>
    <w:p w14:paraId="013CAFAC" w14:textId="77777777" w:rsidR="00F469DC" w:rsidRPr="00F72E45" w:rsidRDefault="00F469DC" w:rsidP="00F469DC">
      <w:pPr>
        <w:pStyle w:val="Default"/>
        <w:ind w:left="720"/>
        <w:jc w:val="both"/>
        <w:rPr>
          <w:rFonts w:eastAsia="Times New Roman" w:cs="Arial"/>
          <w:sz w:val="22"/>
          <w:szCs w:val="22"/>
        </w:rPr>
      </w:pPr>
      <w:r w:rsidRPr="00F72E45">
        <w:rPr>
          <w:rFonts w:eastAsia="Times New Roman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2E45">
        <w:rPr>
          <w:rFonts w:eastAsia="Times New Roman" w:cs="Arial"/>
          <w:sz w:val="22"/>
          <w:szCs w:val="22"/>
        </w:rPr>
        <w:instrText xml:space="preserve"> FORMCHECKBOX </w:instrText>
      </w:r>
      <w:r w:rsidR="00463C76">
        <w:rPr>
          <w:rFonts w:eastAsia="Times New Roman" w:cs="Arial"/>
          <w:sz w:val="22"/>
          <w:szCs w:val="22"/>
        </w:rPr>
      </w:r>
      <w:r w:rsidR="00463C76">
        <w:rPr>
          <w:rFonts w:eastAsia="Times New Roman" w:cs="Arial"/>
          <w:sz w:val="22"/>
          <w:szCs w:val="22"/>
        </w:rPr>
        <w:fldChar w:fldCharType="separate"/>
      </w:r>
      <w:r w:rsidRPr="00F72E45">
        <w:rPr>
          <w:rFonts w:eastAsia="Times New Roman" w:cs="Arial"/>
          <w:sz w:val="22"/>
          <w:szCs w:val="22"/>
        </w:rPr>
        <w:fldChar w:fldCharType="end"/>
      </w:r>
      <w:r w:rsidRPr="00F72E45">
        <w:rPr>
          <w:rFonts w:eastAsia="Times New Roman" w:cs="Arial"/>
          <w:sz w:val="22"/>
          <w:szCs w:val="22"/>
        </w:rPr>
        <w:t xml:space="preserve"> di aver ottemperato ai propri obblighi pagando o impegnandosi in modo vincolante a pagare le imposte o i contributi previdenziali dovuti, compresi eventuali interessi o multe e dichiara che il pagamento o l’impegno sono stati formalizzati prima della scadenza del termine per la presentazione della domanda.. </w:t>
      </w:r>
    </w:p>
    <w:p w14:paraId="102C1940" w14:textId="77777777" w:rsidR="00F469DC" w:rsidRPr="00F72E45" w:rsidRDefault="00F469DC" w:rsidP="00F469DC">
      <w:pPr>
        <w:pStyle w:val="Default"/>
        <w:spacing w:after="120"/>
        <w:ind w:left="720"/>
        <w:jc w:val="both"/>
        <w:rPr>
          <w:color w:val="auto"/>
          <w:sz w:val="22"/>
          <w:szCs w:val="22"/>
        </w:rPr>
      </w:pPr>
      <w:r w:rsidRPr="00F72E45">
        <w:rPr>
          <w:rFonts w:cs="Tahoma"/>
          <w:sz w:val="22"/>
          <w:szCs w:val="22"/>
          <w:shd w:val="clear" w:color="auto" w:fill="F5FDFE"/>
        </w:rPr>
        <w:t>(la c</w:t>
      </w:r>
      <w:r w:rsidRPr="00F72E45">
        <w:rPr>
          <w:rFonts w:eastAsia="Times New Roman" w:cs="Arial"/>
          <w:sz w:val="22"/>
          <w:szCs w:val="22"/>
        </w:rPr>
        <w:t>ertificazione dei carichi pendenti risultanti al sistema informativo dell’anagrafe tributaria è rilasciata dall’Agenzia delle Entrate</w:t>
      </w:r>
      <w:r w:rsidRPr="00F72E45">
        <w:rPr>
          <w:rFonts w:eastAsia="Times New Roman" w:cs="Arial"/>
          <w:b/>
          <w:sz w:val="22"/>
          <w:szCs w:val="22"/>
        </w:rPr>
        <w:t xml:space="preserve"> </w:t>
      </w:r>
      <w:r w:rsidRPr="00F72E45">
        <w:rPr>
          <w:rFonts w:eastAsia="Times New Roman" w:cs="Arial"/>
          <w:sz w:val="22"/>
          <w:szCs w:val="22"/>
        </w:rPr>
        <w:t>(indicare il Comune di appartenenza dell’Agenzia)</w:t>
      </w:r>
      <w:r w:rsidRPr="00F72E45">
        <w:rPr>
          <w:rStyle w:val="Rimandonotaapidipagina"/>
          <w:rFonts w:cs="Arial"/>
          <w:sz w:val="22"/>
          <w:szCs w:val="22"/>
        </w:rPr>
        <w:footnoteReference w:id="4"/>
      </w:r>
      <w:r w:rsidRPr="00F72E45">
        <w:rPr>
          <w:rFonts w:cs="Arial"/>
          <w:sz w:val="22"/>
          <w:szCs w:val="22"/>
        </w:rPr>
        <w:t xml:space="preserve"> </w:t>
      </w:r>
    </w:p>
    <w:p w14:paraId="06D175D6" w14:textId="77777777" w:rsidR="00F469DC" w:rsidRPr="00F72E45" w:rsidRDefault="00F469DC" w:rsidP="00F469DC">
      <w:pPr>
        <w:pStyle w:val="Default"/>
        <w:spacing w:after="120"/>
        <w:ind w:left="360"/>
        <w:jc w:val="both"/>
        <w:rPr>
          <w:rFonts w:cs="Tahoma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</w:t>
      </w:r>
      <w:r w:rsidRPr="00F72E45">
        <w:rPr>
          <w:color w:val="auto"/>
          <w:sz w:val="22"/>
          <w:szCs w:val="22"/>
        </w:rPr>
        <w:t xml:space="preserve">Ai sensi del comma 5 dell’art. 80 del </w:t>
      </w:r>
      <w:proofErr w:type="spellStart"/>
      <w:r w:rsidRPr="00F72E45">
        <w:rPr>
          <w:color w:val="auto"/>
          <w:sz w:val="22"/>
          <w:szCs w:val="22"/>
        </w:rPr>
        <w:t>D.Lgs</w:t>
      </w:r>
      <w:proofErr w:type="spellEnd"/>
      <w:r w:rsidRPr="00F72E45">
        <w:rPr>
          <w:color w:val="auto"/>
          <w:sz w:val="22"/>
          <w:szCs w:val="22"/>
        </w:rPr>
        <w:t xml:space="preserve"> n. 50/2016:</w:t>
      </w:r>
      <w:r w:rsidRPr="00F72E45">
        <w:rPr>
          <w:rFonts w:cs="Tahoma"/>
          <w:color w:val="auto"/>
          <w:sz w:val="22"/>
          <w:szCs w:val="22"/>
          <w:shd w:val="clear" w:color="auto" w:fill="F5FDFE"/>
        </w:rPr>
        <w:t xml:space="preserve"> l’operatore economico dichiara di non trovarsi in una delle sotto indicate situazioni</w:t>
      </w:r>
      <w:r w:rsidRPr="00F72E45">
        <w:rPr>
          <w:rStyle w:val="Rimandonotaapidipagina"/>
          <w:rFonts w:cs="Tahoma"/>
          <w:color w:val="auto"/>
          <w:sz w:val="22"/>
          <w:szCs w:val="22"/>
          <w:shd w:val="clear" w:color="auto" w:fill="F5FDFE"/>
        </w:rPr>
        <w:footnoteReference w:id="5"/>
      </w:r>
      <w:r w:rsidRPr="00F72E45">
        <w:rPr>
          <w:rFonts w:cs="Tahoma"/>
          <w:color w:val="auto"/>
          <w:sz w:val="22"/>
          <w:szCs w:val="22"/>
        </w:rPr>
        <w:t>:</w:t>
      </w:r>
    </w:p>
    <w:p w14:paraId="2CA23998" w14:textId="77777777" w:rsidR="00F469DC" w:rsidRPr="00F72E45" w:rsidRDefault="00F469DC" w:rsidP="00F469DC">
      <w:pPr>
        <w:pStyle w:val="NormaleWeb"/>
        <w:shd w:val="clear" w:color="auto" w:fill="F5FDFE"/>
        <w:spacing w:before="0" w:beforeAutospacing="0" w:after="120" w:afterAutospacing="0"/>
        <w:ind w:left="709"/>
        <w:jc w:val="both"/>
        <w:rPr>
          <w:rFonts w:ascii="Calibri" w:hAnsi="Calibri" w:cs="Tahoma"/>
          <w:sz w:val="22"/>
          <w:szCs w:val="22"/>
        </w:rPr>
      </w:pPr>
      <w:r w:rsidRPr="00F72E45">
        <w:rPr>
          <w:rFonts w:ascii="Calibri" w:hAnsi="Calibri" w:cs="Tahoma"/>
          <w:sz w:val="22"/>
          <w:szCs w:val="22"/>
        </w:rPr>
        <w:t>a) di non aver commesso gravi infrazioni debitamente accertate alle norme in materia di salute e sicurezza sul lavoro nonché agli obblighi di cui all'</w:t>
      </w:r>
      <w:hyperlink r:id="rId21" w:anchor="030" w:history="1">
        <w:r w:rsidRPr="00F72E45">
          <w:rPr>
            <w:rStyle w:val="Collegamentoipertestuale"/>
            <w:rFonts w:ascii="Calibri" w:hAnsi="Calibri" w:cs="Tahoma"/>
            <w:color w:val="auto"/>
            <w:sz w:val="22"/>
            <w:szCs w:val="22"/>
            <w:u w:val="none"/>
          </w:rPr>
          <w:t>articolo 30, comma 3</w:t>
        </w:r>
      </w:hyperlink>
      <w:r w:rsidRPr="00F72E45">
        <w:rPr>
          <w:rStyle w:val="apple-converted-space"/>
          <w:rFonts w:ascii="Calibri" w:hAnsi="Calibri" w:cs="Tahoma"/>
          <w:sz w:val="22"/>
          <w:szCs w:val="22"/>
        </w:rPr>
        <w:t> </w:t>
      </w:r>
      <w:r w:rsidRPr="00F72E45">
        <w:rPr>
          <w:rFonts w:ascii="Calibri" w:hAnsi="Calibri" w:cs="Tahoma"/>
          <w:sz w:val="22"/>
          <w:szCs w:val="22"/>
        </w:rPr>
        <w:t xml:space="preserve">del </w:t>
      </w:r>
      <w:proofErr w:type="spellStart"/>
      <w:r w:rsidRPr="00F72E45">
        <w:rPr>
          <w:rFonts w:ascii="Calibri" w:hAnsi="Calibri" w:cs="Tahoma"/>
          <w:sz w:val="22"/>
          <w:szCs w:val="22"/>
        </w:rPr>
        <w:t>D.Lgs.</w:t>
      </w:r>
      <w:proofErr w:type="spellEnd"/>
      <w:r w:rsidRPr="00F72E45">
        <w:rPr>
          <w:rFonts w:ascii="Calibri" w:hAnsi="Calibri" w:cs="Tahoma"/>
          <w:sz w:val="22"/>
          <w:szCs w:val="22"/>
        </w:rPr>
        <w:t xml:space="preserve"> n. 50/2016;</w:t>
      </w:r>
    </w:p>
    <w:p w14:paraId="668849CE" w14:textId="77777777" w:rsidR="00F469DC" w:rsidRPr="00F72E45" w:rsidRDefault="00F469DC" w:rsidP="00F469DC">
      <w:pPr>
        <w:pStyle w:val="NormaleWeb"/>
        <w:shd w:val="clear" w:color="auto" w:fill="F5FDFE"/>
        <w:spacing w:before="0" w:beforeAutospacing="0" w:after="120" w:afterAutospacing="0"/>
        <w:ind w:left="709"/>
        <w:jc w:val="both"/>
        <w:rPr>
          <w:rFonts w:ascii="Calibri" w:hAnsi="Calibri" w:cs="Tahoma"/>
          <w:sz w:val="22"/>
          <w:szCs w:val="22"/>
        </w:rPr>
      </w:pPr>
      <w:r w:rsidRPr="00F72E45">
        <w:rPr>
          <w:rFonts w:ascii="Calibri" w:hAnsi="Calibri" w:cs="Tahoma"/>
          <w:sz w:val="22"/>
          <w:szCs w:val="22"/>
        </w:rPr>
        <w:t>b) di non trovarsi in stato di fallimento, di liquidazione coatta, di concordato preventivo, salvo il caso di concordato con continuità aziendale, o nei cui riguardi è in corso un procedimento per la dichiarazione di una di tali situazioni, fermo restando quanto previsto dall'</w:t>
      </w:r>
      <w:hyperlink r:id="rId22" w:anchor="110" w:history="1">
        <w:r w:rsidRPr="00F72E45">
          <w:rPr>
            <w:rStyle w:val="Collegamentoipertestuale"/>
            <w:rFonts w:ascii="Calibri" w:hAnsi="Calibri" w:cs="Tahoma"/>
            <w:color w:val="auto"/>
            <w:sz w:val="22"/>
            <w:szCs w:val="22"/>
            <w:u w:val="none"/>
          </w:rPr>
          <w:t>articolo 110</w:t>
        </w:r>
      </w:hyperlink>
      <w:r w:rsidRPr="00F72E45">
        <w:rPr>
          <w:rStyle w:val="Collegamentoipertestuale"/>
          <w:rFonts w:ascii="Calibri" w:hAnsi="Calibri" w:cs="Tahoma"/>
          <w:color w:val="auto"/>
          <w:sz w:val="22"/>
          <w:szCs w:val="22"/>
          <w:u w:val="none"/>
        </w:rPr>
        <w:t xml:space="preserve"> del </w:t>
      </w:r>
      <w:proofErr w:type="spellStart"/>
      <w:r w:rsidRPr="00F72E45">
        <w:rPr>
          <w:rStyle w:val="Collegamentoipertestuale"/>
          <w:rFonts w:ascii="Calibri" w:hAnsi="Calibri" w:cs="Tahoma"/>
          <w:color w:val="auto"/>
          <w:sz w:val="22"/>
          <w:szCs w:val="22"/>
          <w:u w:val="none"/>
        </w:rPr>
        <w:t>D.Lgs</w:t>
      </w:r>
      <w:proofErr w:type="spellEnd"/>
      <w:r w:rsidRPr="00F72E45">
        <w:rPr>
          <w:rStyle w:val="Collegamentoipertestuale"/>
          <w:rFonts w:ascii="Calibri" w:hAnsi="Calibri" w:cs="Tahoma"/>
          <w:color w:val="auto"/>
          <w:sz w:val="22"/>
          <w:szCs w:val="22"/>
          <w:u w:val="none"/>
        </w:rPr>
        <w:t xml:space="preserve"> n. 50/2016</w:t>
      </w:r>
      <w:r w:rsidRPr="00F72E45">
        <w:rPr>
          <w:rFonts w:ascii="Calibri" w:hAnsi="Calibri" w:cs="Tahoma"/>
          <w:sz w:val="22"/>
          <w:szCs w:val="22"/>
        </w:rPr>
        <w:t>;</w:t>
      </w:r>
    </w:p>
    <w:p w14:paraId="15845445" w14:textId="77777777" w:rsidR="00F469DC" w:rsidRPr="00F72E45" w:rsidRDefault="00F469DC" w:rsidP="00F469DC">
      <w:pPr>
        <w:pStyle w:val="NormaleWeb"/>
        <w:shd w:val="clear" w:color="auto" w:fill="F5FDFE"/>
        <w:spacing w:before="0" w:beforeAutospacing="0" w:after="120" w:afterAutospacing="0"/>
        <w:ind w:left="709"/>
        <w:jc w:val="both"/>
        <w:rPr>
          <w:rFonts w:ascii="Calibri" w:hAnsi="Calibri" w:cs="Tahoma"/>
          <w:sz w:val="22"/>
          <w:szCs w:val="22"/>
        </w:rPr>
      </w:pPr>
      <w:r w:rsidRPr="00F72E45">
        <w:rPr>
          <w:rFonts w:ascii="Calibri" w:hAnsi="Calibri" w:cs="Tahoma"/>
          <w:sz w:val="22"/>
          <w:szCs w:val="22"/>
        </w:rPr>
        <w:t>c) di non essersi reso colpevole di gravi illeciti professionali, tali da rendere dubbia la sua integrità o affidabilità;</w:t>
      </w:r>
      <w:r w:rsidRPr="00F72E45">
        <w:rPr>
          <w:rStyle w:val="Rimandonotaapidipagina"/>
          <w:rFonts w:ascii="Calibri" w:hAnsi="Calibri" w:cs="Tahoma"/>
          <w:sz w:val="22"/>
          <w:szCs w:val="22"/>
        </w:rPr>
        <w:footnoteReference w:id="6"/>
      </w:r>
      <w:r w:rsidRPr="00F72E45">
        <w:rPr>
          <w:rFonts w:ascii="Calibri" w:hAnsi="Calibri" w:cs="Tahoma"/>
          <w:sz w:val="22"/>
          <w:szCs w:val="22"/>
        </w:rPr>
        <w:t xml:space="preserve"> </w:t>
      </w:r>
    </w:p>
    <w:p w14:paraId="10A19092" w14:textId="77777777" w:rsidR="00F469DC" w:rsidRPr="00F72E45" w:rsidRDefault="00F469DC" w:rsidP="00F469DC">
      <w:pPr>
        <w:pStyle w:val="NormaleWeb"/>
        <w:shd w:val="clear" w:color="auto" w:fill="F5FDFE"/>
        <w:spacing w:before="0" w:beforeAutospacing="0" w:after="120" w:afterAutospacing="0"/>
        <w:ind w:left="709"/>
        <w:jc w:val="both"/>
        <w:rPr>
          <w:rFonts w:ascii="Calibri" w:hAnsi="Calibri" w:cs="Tahoma"/>
          <w:sz w:val="22"/>
          <w:szCs w:val="22"/>
        </w:rPr>
      </w:pPr>
      <w:r w:rsidRPr="00F72E45">
        <w:rPr>
          <w:rFonts w:ascii="Calibri" w:hAnsi="Calibri" w:cs="Tahoma"/>
          <w:sz w:val="22"/>
          <w:szCs w:val="22"/>
        </w:rPr>
        <w:t>d) che la partecipazione non determini una situazione di conflitto di interesse ai sensi dell'</w:t>
      </w:r>
      <w:hyperlink r:id="rId23" w:anchor="042" w:history="1">
        <w:r w:rsidRPr="00F72E45">
          <w:rPr>
            <w:rStyle w:val="Collegamentoipertestuale"/>
            <w:rFonts w:ascii="Calibri" w:hAnsi="Calibri" w:cs="Tahoma"/>
            <w:color w:val="auto"/>
            <w:sz w:val="22"/>
            <w:szCs w:val="22"/>
            <w:u w:val="none"/>
          </w:rPr>
          <w:t>articolo 42, comma 2</w:t>
        </w:r>
      </w:hyperlink>
      <w:r w:rsidRPr="00F72E45">
        <w:rPr>
          <w:rStyle w:val="Collegamentoipertestuale"/>
          <w:rFonts w:ascii="Calibri" w:hAnsi="Calibri" w:cs="Tahoma"/>
          <w:color w:val="auto"/>
          <w:sz w:val="22"/>
          <w:szCs w:val="22"/>
          <w:u w:val="none"/>
        </w:rPr>
        <w:t xml:space="preserve"> del </w:t>
      </w:r>
      <w:proofErr w:type="spellStart"/>
      <w:r w:rsidRPr="00F72E45">
        <w:rPr>
          <w:rStyle w:val="Collegamentoipertestuale"/>
          <w:rFonts w:ascii="Calibri" w:hAnsi="Calibri" w:cs="Tahoma"/>
          <w:color w:val="auto"/>
          <w:sz w:val="22"/>
          <w:szCs w:val="22"/>
          <w:u w:val="none"/>
        </w:rPr>
        <w:t>D.Lgs.</w:t>
      </w:r>
      <w:proofErr w:type="spellEnd"/>
      <w:r w:rsidRPr="00F72E45">
        <w:rPr>
          <w:rStyle w:val="Collegamentoipertestuale"/>
          <w:rFonts w:ascii="Calibri" w:hAnsi="Calibri" w:cs="Tahoma"/>
          <w:color w:val="auto"/>
          <w:sz w:val="22"/>
          <w:szCs w:val="22"/>
          <w:u w:val="none"/>
        </w:rPr>
        <w:t xml:space="preserve"> n. 50/2016</w:t>
      </w:r>
      <w:r w:rsidRPr="00F72E45">
        <w:rPr>
          <w:rFonts w:ascii="Calibri" w:hAnsi="Calibri" w:cs="Tahoma"/>
          <w:sz w:val="22"/>
          <w:szCs w:val="22"/>
        </w:rPr>
        <w:t>, non diversamente risolvibile;</w:t>
      </w:r>
    </w:p>
    <w:p w14:paraId="2133D8AE" w14:textId="77777777" w:rsidR="00F469DC" w:rsidRPr="00F72E45" w:rsidRDefault="00F469DC" w:rsidP="00F469DC">
      <w:pPr>
        <w:pStyle w:val="NormaleWeb"/>
        <w:shd w:val="clear" w:color="auto" w:fill="F5FDFE"/>
        <w:spacing w:before="0" w:beforeAutospacing="0" w:after="120" w:afterAutospacing="0"/>
        <w:ind w:left="709"/>
        <w:jc w:val="both"/>
        <w:rPr>
          <w:rFonts w:ascii="Calibri" w:hAnsi="Calibri" w:cs="Tahoma"/>
          <w:sz w:val="22"/>
          <w:szCs w:val="22"/>
        </w:rPr>
      </w:pPr>
      <w:r w:rsidRPr="00F72E45">
        <w:rPr>
          <w:rFonts w:ascii="Calibri" w:hAnsi="Calibri" w:cs="Tahoma"/>
          <w:sz w:val="22"/>
          <w:szCs w:val="22"/>
        </w:rPr>
        <w:t>e) che non sussiste una distorsione della concorrenza derivante dal precedente coinvolgimento nella preparazione della procedura d'appalto di cui all'</w:t>
      </w:r>
      <w:hyperlink r:id="rId24" w:anchor="067" w:history="1">
        <w:r w:rsidRPr="00F72E45">
          <w:rPr>
            <w:rStyle w:val="Collegamentoipertestuale"/>
            <w:rFonts w:ascii="Calibri" w:hAnsi="Calibri" w:cs="Tahoma"/>
            <w:color w:val="auto"/>
            <w:sz w:val="22"/>
            <w:szCs w:val="22"/>
            <w:u w:val="none"/>
          </w:rPr>
          <w:t>articolo 67</w:t>
        </w:r>
      </w:hyperlink>
      <w:r w:rsidRPr="00F72E45">
        <w:rPr>
          <w:rStyle w:val="apple-converted-space"/>
          <w:rFonts w:ascii="Calibri" w:hAnsi="Calibri" w:cs="Tahoma"/>
          <w:sz w:val="22"/>
          <w:szCs w:val="22"/>
        </w:rPr>
        <w:t xml:space="preserve"> del </w:t>
      </w:r>
      <w:proofErr w:type="spellStart"/>
      <w:r w:rsidRPr="00F72E45">
        <w:rPr>
          <w:rStyle w:val="apple-converted-space"/>
          <w:rFonts w:ascii="Calibri" w:hAnsi="Calibri" w:cs="Tahoma"/>
          <w:sz w:val="22"/>
          <w:szCs w:val="22"/>
        </w:rPr>
        <w:t>D.Lgs</w:t>
      </w:r>
      <w:proofErr w:type="spellEnd"/>
      <w:r w:rsidRPr="00F72E45">
        <w:rPr>
          <w:rStyle w:val="apple-converted-space"/>
          <w:rFonts w:ascii="Calibri" w:hAnsi="Calibri" w:cs="Tahoma"/>
          <w:sz w:val="22"/>
          <w:szCs w:val="22"/>
        </w:rPr>
        <w:t xml:space="preserve"> n. 50/2016, che </w:t>
      </w:r>
      <w:r w:rsidRPr="00F72E45">
        <w:rPr>
          <w:rFonts w:ascii="Calibri" w:hAnsi="Calibri" w:cs="Tahoma"/>
          <w:sz w:val="22"/>
          <w:szCs w:val="22"/>
        </w:rPr>
        <w:t>non possa essere risolta con misure meno intrusive;</w:t>
      </w:r>
    </w:p>
    <w:p w14:paraId="5D0C420F" w14:textId="77777777" w:rsidR="00F469DC" w:rsidRPr="00F72E45" w:rsidRDefault="00F469DC" w:rsidP="00F469DC">
      <w:pPr>
        <w:pStyle w:val="NormaleWeb"/>
        <w:shd w:val="clear" w:color="auto" w:fill="F5FDFE"/>
        <w:spacing w:before="0" w:beforeAutospacing="0" w:after="120" w:afterAutospacing="0"/>
        <w:ind w:left="709"/>
        <w:jc w:val="both"/>
        <w:rPr>
          <w:rFonts w:ascii="Calibri" w:hAnsi="Calibri" w:cs="Tahoma"/>
          <w:sz w:val="22"/>
          <w:szCs w:val="22"/>
        </w:rPr>
      </w:pPr>
      <w:r w:rsidRPr="00F72E45">
        <w:rPr>
          <w:rFonts w:ascii="Calibri" w:hAnsi="Calibri" w:cs="Tahoma"/>
          <w:sz w:val="22"/>
          <w:szCs w:val="22"/>
        </w:rPr>
        <w:t>f) che non è stato soggetto alla sanzione interdittiva di cui all'</w:t>
      </w:r>
      <w:hyperlink r:id="rId25" w:anchor="09" w:history="1">
        <w:r w:rsidRPr="00F72E45">
          <w:rPr>
            <w:rStyle w:val="Collegamentoipertestuale"/>
            <w:rFonts w:ascii="Calibri" w:hAnsi="Calibri" w:cs="Tahoma"/>
            <w:color w:val="auto"/>
            <w:sz w:val="22"/>
            <w:szCs w:val="22"/>
            <w:u w:val="none"/>
          </w:rPr>
          <w:t>articolo 9, comma 2, lettera c) del decreto legislativo 8 giugno 2001, n. 231</w:t>
        </w:r>
      </w:hyperlink>
      <w:r w:rsidRPr="00F72E45">
        <w:rPr>
          <w:rStyle w:val="apple-converted-space"/>
          <w:rFonts w:ascii="Calibri" w:hAnsi="Calibri" w:cs="Tahoma"/>
          <w:sz w:val="22"/>
          <w:szCs w:val="22"/>
        </w:rPr>
        <w:t> </w:t>
      </w:r>
      <w:r w:rsidRPr="00F72E45">
        <w:rPr>
          <w:rFonts w:ascii="Calibri" w:hAnsi="Calibri" w:cs="Tahoma"/>
          <w:sz w:val="22"/>
          <w:szCs w:val="22"/>
        </w:rPr>
        <w:t>o ad altra sanzione che comporta il divieto di contrarre con la pubblica amministrazione, compresi i provvedimenti interdittivi di cui all'</w:t>
      </w:r>
      <w:hyperlink r:id="rId26" w:anchor="014" w:history="1">
        <w:r w:rsidRPr="00F72E45">
          <w:rPr>
            <w:rStyle w:val="Collegamentoipertestuale"/>
            <w:rFonts w:ascii="Calibri" w:hAnsi="Calibri" w:cs="Tahoma"/>
            <w:color w:val="auto"/>
            <w:sz w:val="22"/>
            <w:szCs w:val="22"/>
            <w:u w:val="none"/>
          </w:rPr>
          <w:t>articolo 14 del decreto legislativo 9 aprile 2008, n. 81</w:t>
        </w:r>
      </w:hyperlink>
      <w:r w:rsidRPr="00F72E45">
        <w:rPr>
          <w:rFonts w:ascii="Calibri" w:hAnsi="Calibri" w:cs="Tahoma"/>
          <w:sz w:val="22"/>
          <w:szCs w:val="22"/>
        </w:rPr>
        <w:t>;</w:t>
      </w:r>
    </w:p>
    <w:p w14:paraId="3A4F11CA" w14:textId="77777777" w:rsidR="00F469DC" w:rsidRPr="003B7398" w:rsidRDefault="00F469DC" w:rsidP="00F469DC">
      <w:pPr>
        <w:pStyle w:val="NormaleWeb"/>
        <w:shd w:val="clear" w:color="auto" w:fill="F5FDFE"/>
        <w:spacing w:before="0" w:beforeAutospacing="0" w:after="120" w:afterAutospacing="0"/>
        <w:ind w:left="709"/>
        <w:jc w:val="both"/>
        <w:rPr>
          <w:rFonts w:ascii="Calibri" w:hAnsi="Calibri" w:cs="Tahoma"/>
          <w:sz w:val="22"/>
          <w:szCs w:val="22"/>
        </w:rPr>
      </w:pPr>
      <w:r w:rsidRPr="003B7398">
        <w:rPr>
          <w:rFonts w:ascii="Calibri" w:hAnsi="Calibri" w:cs="Tahoma"/>
          <w:sz w:val="22"/>
          <w:szCs w:val="22"/>
        </w:rPr>
        <w:t>g) che non è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14:paraId="066A5225" w14:textId="77777777" w:rsidR="00F469DC" w:rsidRPr="00F72E45" w:rsidRDefault="00F469DC" w:rsidP="008275E0">
      <w:pPr>
        <w:pStyle w:val="NormaleWeb"/>
        <w:shd w:val="clear" w:color="auto" w:fill="F5FDFE"/>
        <w:spacing w:before="0" w:beforeAutospacing="0" w:after="120" w:afterAutospacing="0"/>
        <w:ind w:left="709"/>
        <w:jc w:val="both"/>
        <w:rPr>
          <w:rFonts w:ascii="Calibri" w:hAnsi="Calibri" w:cs="Tahoma"/>
          <w:sz w:val="22"/>
          <w:szCs w:val="22"/>
        </w:rPr>
      </w:pPr>
      <w:r w:rsidRPr="003B7398">
        <w:rPr>
          <w:rFonts w:ascii="Calibri" w:hAnsi="Calibri" w:cs="Tahoma"/>
          <w:sz w:val="22"/>
          <w:szCs w:val="22"/>
        </w:rPr>
        <w:t>h)</w:t>
      </w:r>
      <w:r w:rsidRPr="00F72E45">
        <w:rPr>
          <w:rFonts w:ascii="Calibri" w:hAnsi="Calibri" w:cs="Tahoma"/>
          <w:sz w:val="22"/>
          <w:szCs w:val="22"/>
        </w:rPr>
        <w:t xml:space="preserve"> che non ha violato il divieto di intestazione fiduciaria di cui all'</w:t>
      </w:r>
      <w:hyperlink r:id="rId27" w:anchor="17" w:history="1">
        <w:r w:rsidRPr="00F72E45">
          <w:rPr>
            <w:rStyle w:val="Collegamentoipertestuale"/>
            <w:rFonts w:ascii="Calibri" w:hAnsi="Calibri" w:cs="Tahoma"/>
            <w:color w:val="auto"/>
            <w:sz w:val="22"/>
            <w:szCs w:val="22"/>
            <w:u w:val="none"/>
          </w:rPr>
          <w:t>articolo 17 della legge 19 marzo 1990, n. 55</w:t>
        </w:r>
      </w:hyperlink>
      <w:r w:rsidRPr="00F72E45">
        <w:rPr>
          <w:rStyle w:val="Rimandonotaapidipagina"/>
          <w:rFonts w:ascii="Calibri" w:hAnsi="Calibri" w:cs="Tahoma"/>
          <w:sz w:val="22"/>
          <w:szCs w:val="22"/>
        </w:rPr>
        <w:footnoteReference w:id="7"/>
      </w:r>
      <w:r w:rsidRPr="00F72E45">
        <w:rPr>
          <w:rFonts w:ascii="Calibri" w:hAnsi="Calibri" w:cs="Tahoma"/>
          <w:sz w:val="22"/>
          <w:szCs w:val="22"/>
        </w:rPr>
        <w:t>;</w:t>
      </w:r>
    </w:p>
    <w:p w14:paraId="37DE0E2A" w14:textId="77777777" w:rsidR="00F469DC" w:rsidRPr="00F72E45" w:rsidRDefault="00F469DC" w:rsidP="008275E0">
      <w:pPr>
        <w:pStyle w:val="NormaleWeb"/>
        <w:shd w:val="clear" w:color="auto" w:fill="F5FDFE"/>
        <w:spacing w:before="0" w:beforeAutospacing="0" w:after="120" w:afterAutospacing="0"/>
        <w:ind w:left="709"/>
        <w:jc w:val="both"/>
        <w:rPr>
          <w:rFonts w:ascii="Calibri" w:hAnsi="Calibri" w:cs="Tahoma"/>
          <w:sz w:val="22"/>
          <w:szCs w:val="22"/>
        </w:rPr>
      </w:pPr>
      <w:r w:rsidRPr="003B7398">
        <w:rPr>
          <w:rFonts w:ascii="Calibri" w:hAnsi="Calibri" w:cs="Tahoma"/>
          <w:sz w:val="22"/>
          <w:szCs w:val="22"/>
        </w:rPr>
        <w:t>i) che</w:t>
      </w:r>
      <w:r w:rsidRPr="00F72E45">
        <w:rPr>
          <w:rFonts w:ascii="Calibri" w:hAnsi="Calibri" w:cs="Tahoma"/>
          <w:sz w:val="22"/>
          <w:szCs w:val="22"/>
        </w:rPr>
        <w:t xml:space="preserve"> è in regola con le disposizioni di cui all'</w:t>
      </w:r>
      <w:hyperlink r:id="rId28" w:anchor="17" w:history="1">
        <w:r w:rsidRPr="00F72E45">
          <w:rPr>
            <w:rStyle w:val="Collegamentoipertestuale"/>
            <w:rFonts w:ascii="Calibri" w:hAnsi="Calibri" w:cs="Tahoma"/>
            <w:color w:val="auto"/>
            <w:sz w:val="22"/>
            <w:szCs w:val="22"/>
            <w:u w:val="none"/>
          </w:rPr>
          <w:t>articolo 17 della legge 12 marzo 1999, n. 68</w:t>
        </w:r>
      </w:hyperlink>
      <w:r w:rsidRPr="00F72E45">
        <w:rPr>
          <w:rStyle w:val="Collegamentoipertestuale"/>
          <w:rFonts w:ascii="Calibri" w:hAnsi="Calibri" w:cs="Tahoma"/>
          <w:color w:val="auto"/>
          <w:sz w:val="22"/>
          <w:szCs w:val="22"/>
          <w:u w:val="none"/>
        </w:rPr>
        <w:t xml:space="preserve"> ed in particolare:</w:t>
      </w:r>
    </w:p>
    <w:p w14:paraId="5CD227FD" w14:textId="77777777" w:rsidR="00F469DC" w:rsidRPr="00F72E45" w:rsidRDefault="00F469DC" w:rsidP="008275E0">
      <w:pPr>
        <w:spacing w:after="120"/>
        <w:ind w:left="825"/>
        <w:jc w:val="both"/>
        <w:rPr>
          <w:rFonts w:ascii="Calibri" w:eastAsia="Times New Roman" w:hAnsi="Calibri" w:cs="Arial"/>
          <w:sz w:val="22"/>
          <w:szCs w:val="22"/>
        </w:rPr>
      </w:pPr>
      <w:r w:rsidRPr="00F72E45">
        <w:rPr>
          <w:rFonts w:ascii="Calibri" w:eastAsia="Times New Roman" w:hAnsi="Calibri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72E45">
        <w:rPr>
          <w:rFonts w:ascii="Calibri" w:eastAsia="Times New Roman" w:hAnsi="Calibri" w:cs="Arial"/>
          <w:sz w:val="22"/>
          <w:szCs w:val="22"/>
        </w:rPr>
        <w:instrText xml:space="preserve"> FORMCHECKBOX </w:instrText>
      </w:r>
      <w:r w:rsidR="00463C76">
        <w:rPr>
          <w:rFonts w:ascii="Calibri" w:eastAsia="Times New Roman" w:hAnsi="Calibri" w:cs="Arial"/>
          <w:sz w:val="22"/>
          <w:szCs w:val="22"/>
        </w:rPr>
      </w:r>
      <w:r w:rsidR="00463C76">
        <w:rPr>
          <w:rFonts w:ascii="Calibri" w:eastAsia="Times New Roman" w:hAnsi="Calibri" w:cs="Arial"/>
          <w:sz w:val="22"/>
          <w:szCs w:val="22"/>
        </w:rPr>
        <w:fldChar w:fldCharType="separate"/>
      </w:r>
      <w:r w:rsidRPr="00F72E45">
        <w:rPr>
          <w:rFonts w:ascii="Calibri" w:eastAsia="Times New Roman" w:hAnsi="Calibri" w:cs="Arial"/>
          <w:sz w:val="22"/>
          <w:szCs w:val="22"/>
        </w:rPr>
        <w:fldChar w:fldCharType="end"/>
      </w:r>
      <w:r w:rsidRPr="00F72E45">
        <w:rPr>
          <w:rFonts w:ascii="Calibri" w:eastAsia="Times New Roman" w:hAnsi="Calibri" w:cs="Arial"/>
          <w:sz w:val="22"/>
          <w:szCs w:val="22"/>
        </w:rPr>
        <w:t xml:space="preserve"> la propria condizione di non assoggettabilità alle norme che disciplinano il diritto al lavoro   dei disabili di cui alla legge 68/99 e </w:t>
      </w:r>
      <w:proofErr w:type="spellStart"/>
      <w:r w:rsidRPr="00F72E45">
        <w:rPr>
          <w:rFonts w:ascii="Calibri" w:eastAsia="Times New Roman" w:hAnsi="Calibri" w:cs="Arial"/>
          <w:sz w:val="22"/>
          <w:szCs w:val="22"/>
        </w:rPr>
        <w:t>s.m.i.</w:t>
      </w:r>
      <w:proofErr w:type="spellEnd"/>
    </w:p>
    <w:p w14:paraId="055500BC" w14:textId="77777777" w:rsidR="00F469DC" w:rsidRPr="00F72E45" w:rsidRDefault="00F469DC" w:rsidP="008275E0">
      <w:pPr>
        <w:spacing w:after="120"/>
        <w:ind w:left="720" w:firstLine="105"/>
        <w:jc w:val="both"/>
        <w:rPr>
          <w:rFonts w:ascii="Calibri" w:eastAsia="Times New Roman" w:hAnsi="Calibri" w:cs="Arial"/>
          <w:b/>
          <w:sz w:val="22"/>
          <w:szCs w:val="22"/>
          <w:u w:val="single"/>
        </w:rPr>
      </w:pPr>
      <w:r w:rsidRPr="00F72E45">
        <w:rPr>
          <w:rFonts w:ascii="Calibri" w:eastAsia="Times New Roman" w:hAnsi="Calibri" w:cs="Arial"/>
          <w:b/>
          <w:sz w:val="22"/>
          <w:szCs w:val="22"/>
          <w:u w:val="single"/>
        </w:rPr>
        <w:t>ovvero</w:t>
      </w:r>
    </w:p>
    <w:p w14:paraId="2909EE63" w14:textId="77777777" w:rsidR="00F469DC" w:rsidRPr="00F72E45" w:rsidRDefault="00F469DC" w:rsidP="00F469DC">
      <w:pPr>
        <w:pStyle w:val="NormaleWeb"/>
        <w:shd w:val="clear" w:color="auto" w:fill="F5FDFE"/>
        <w:spacing w:before="0" w:beforeAutospacing="0" w:after="120" w:afterAutospacing="0"/>
        <w:ind w:left="851"/>
        <w:jc w:val="both"/>
        <w:rPr>
          <w:rFonts w:ascii="Calibri" w:hAnsi="Calibri" w:cs="Tahoma"/>
          <w:sz w:val="22"/>
          <w:szCs w:val="22"/>
        </w:rPr>
      </w:pPr>
      <w:r w:rsidRPr="00F72E45">
        <w:rPr>
          <w:rFonts w:ascii="Calibri" w:hAnsi="Calibri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72E45">
        <w:rPr>
          <w:rFonts w:ascii="Calibri" w:hAnsi="Calibri" w:cs="Arial"/>
          <w:sz w:val="22"/>
          <w:szCs w:val="22"/>
        </w:rPr>
        <w:instrText xml:space="preserve"> FORMCHECKBOX </w:instrText>
      </w:r>
      <w:r w:rsidR="00463C76">
        <w:rPr>
          <w:rFonts w:ascii="Calibri" w:hAnsi="Calibri" w:cs="Arial"/>
          <w:sz w:val="22"/>
          <w:szCs w:val="22"/>
        </w:rPr>
      </w:r>
      <w:r w:rsidR="00463C76">
        <w:rPr>
          <w:rFonts w:ascii="Calibri" w:hAnsi="Calibri" w:cs="Arial"/>
          <w:sz w:val="22"/>
          <w:szCs w:val="22"/>
        </w:rPr>
        <w:fldChar w:fldCharType="separate"/>
      </w:r>
      <w:r w:rsidRPr="00F72E45">
        <w:rPr>
          <w:rFonts w:ascii="Calibri" w:hAnsi="Calibri" w:cs="Arial"/>
          <w:sz w:val="22"/>
          <w:szCs w:val="22"/>
        </w:rPr>
        <w:fldChar w:fldCharType="end"/>
      </w:r>
      <w:r w:rsidRPr="00F72E45">
        <w:rPr>
          <w:rFonts w:ascii="Calibri" w:hAnsi="Calibri" w:cs="Arial"/>
          <w:sz w:val="22"/>
          <w:szCs w:val="22"/>
        </w:rPr>
        <w:t xml:space="preserve"> in quanto soggetta agli obblighi di assunzioni obbligatorie di cui alla legge 68/99 e </w:t>
      </w:r>
      <w:proofErr w:type="spellStart"/>
      <w:r w:rsidRPr="00F72E45">
        <w:rPr>
          <w:rFonts w:ascii="Calibri" w:hAnsi="Calibri" w:cs="Arial"/>
          <w:sz w:val="22"/>
          <w:szCs w:val="22"/>
        </w:rPr>
        <w:t>s.m.i.</w:t>
      </w:r>
      <w:proofErr w:type="spellEnd"/>
      <w:r w:rsidRPr="00F72E45">
        <w:rPr>
          <w:rFonts w:ascii="Calibri" w:hAnsi="Calibri" w:cs="Arial"/>
          <w:sz w:val="22"/>
          <w:szCs w:val="22"/>
        </w:rPr>
        <w:t xml:space="preserve">, di essere in regola con le norme  sopra richiamate; ed in tal caso che tale dichiarazione può essere </w:t>
      </w:r>
      <w:r w:rsidRPr="00F72E45">
        <w:rPr>
          <w:rFonts w:ascii="Calibri" w:hAnsi="Calibri" w:cs="Arial"/>
          <w:sz w:val="22"/>
          <w:szCs w:val="22"/>
        </w:rPr>
        <w:lastRenderedPageBreak/>
        <w:t>verificata presso l’Ufficio del Lavoro territorialmente competente di (indicare gli estremi dell'ufficio del lavoro competente al</w:t>
      </w:r>
      <w:r w:rsidR="008275E0">
        <w:rPr>
          <w:rFonts w:ascii="Calibri" w:hAnsi="Calibri" w:cs="Arial"/>
          <w:sz w:val="22"/>
          <w:szCs w:val="22"/>
        </w:rPr>
        <w:t xml:space="preserve"> rilascio della certificazione);</w:t>
      </w:r>
    </w:p>
    <w:p w14:paraId="7D0B0761" w14:textId="77777777" w:rsidR="00F469DC" w:rsidRPr="008275E0" w:rsidRDefault="008275E0" w:rsidP="008275E0">
      <w:pPr>
        <w:pStyle w:val="Default"/>
        <w:spacing w:after="120"/>
        <w:ind w:left="709"/>
        <w:jc w:val="both"/>
        <w:rPr>
          <w:sz w:val="22"/>
          <w:szCs w:val="22"/>
        </w:rPr>
      </w:pPr>
      <w:r>
        <w:t xml:space="preserve">l) </w:t>
      </w:r>
      <w:r w:rsidR="00F469DC" w:rsidRPr="008275E0">
        <w:rPr>
          <w:rFonts w:ascii="Wingdings" w:hAnsi="Wingdings" w:cs="Wingdings"/>
          <w:sz w:val="22"/>
          <w:szCs w:val="22"/>
        </w:rPr>
        <w:t></w:t>
      </w:r>
      <w:r w:rsidR="00F469DC" w:rsidRPr="008275E0">
        <w:rPr>
          <w:rFonts w:ascii="Wingdings" w:hAnsi="Wingdings" w:cs="Wingdings"/>
          <w:sz w:val="22"/>
          <w:szCs w:val="22"/>
        </w:rPr>
        <w:t></w:t>
      </w:r>
      <w:r w:rsidR="00F469DC" w:rsidRPr="008275E0">
        <w:rPr>
          <w:sz w:val="22"/>
          <w:szCs w:val="22"/>
        </w:rPr>
        <w:t xml:space="preserve">di non essere stato vittima dei reati previsti e puniti dagli articoli 317 (concussione) e 629 (estorsione) del codice penale, aggravati ai sensi dell’art. 7 del </w:t>
      </w:r>
      <w:proofErr w:type="spellStart"/>
      <w:r w:rsidR="00F469DC" w:rsidRPr="008275E0">
        <w:rPr>
          <w:sz w:val="22"/>
          <w:szCs w:val="22"/>
        </w:rPr>
        <w:t>d.l.</w:t>
      </w:r>
      <w:proofErr w:type="spellEnd"/>
      <w:r w:rsidR="00F469DC" w:rsidRPr="008275E0">
        <w:rPr>
          <w:sz w:val="22"/>
          <w:szCs w:val="22"/>
        </w:rPr>
        <w:t xml:space="preserve"> n. 152/1991, convertito con modificazioni in legge n. 203/1991 (lotta contro la criminalità organizzata); </w:t>
      </w:r>
    </w:p>
    <w:p w14:paraId="2B271604" w14:textId="77777777" w:rsidR="00F469DC" w:rsidRPr="008275E0" w:rsidRDefault="00F469DC" w:rsidP="00F469DC">
      <w:pPr>
        <w:pStyle w:val="Default"/>
        <w:spacing w:after="120"/>
        <w:ind w:left="284"/>
        <w:jc w:val="center"/>
        <w:rPr>
          <w:sz w:val="22"/>
          <w:szCs w:val="22"/>
        </w:rPr>
      </w:pPr>
      <w:r w:rsidRPr="008275E0">
        <w:rPr>
          <w:b/>
          <w:bCs/>
          <w:sz w:val="22"/>
          <w:szCs w:val="22"/>
        </w:rPr>
        <w:t>[oppure]</w:t>
      </w:r>
    </w:p>
    <w:p w14:paraId="15846202" w14:textId="77777777" w:rsidR="00F469DC" w:rsidRPr="008275E0" w:rsidRDefault="00F469DC" w:rsidP="008275E0">
      <w:pPr>
        <w:pStyle w:val="Default"/>
        <w:spacing w:after="120"/>
        <w:ind w:left="851"/>
        <w:jc w:val="both"/>
        <w:rPr>
          <w:sz w:val="22"/>
          <w:szCs w:val="22"/>
          <w:u w:val="single"/>
        </w:rPr>
      </w:pPr>
      <w:r w:rsidRPr="008275E0">
        <w:rPr>
          <w:rFonts w:ascii="Wingdings" w:hAnsi="Wingdings" w:cs="Wingdings"/>
          <w:sz w:val="22"/>
          <w:szCs w:val="22"/>
        </w:rPr>
        <w:t></w:t>
      </w:r>
      <w:r w:rsidRPr="008275E0">
        <w:rPr>
          <w:rFonts w:ascii="Wingdings" w:hAnsi="Wingdings" w:cs="Wingdings"/>
          <w:sz w:val="22"/>
          <w:szCs w:val="22"/>
        </w:rPr>
        <w:t></w:t>
      </w:r>
      <w:r w:rsidRPr="008275E0">
        <w:rPr>
          <w:sz w:val="22"/>
          <w:szCs w:val="22"/>
        </w:rPr>
        <w:t xml:space="preserve">che essendo stato vittima dei reati previsti e puniti dagli articoli 317 (concussione) e 629 (estorsione) del codice penale, aggravati ai sensi dell’art. 7 del </w:t>
      </w:r>
      <w:proofErr w:type="spellStart"/>
      <w:r w:rsidRPr="008275E0">
        <w:rPr>
          <w:sz w:val="22"/>
          <w:szCs w:val="22"/>
        </w:rPr>
        <w:t>d.l.</w:t>
      </w:r>
      <w:proofErr w:type="spellEnd"/>
      <w:r w:rsidRPr="008275E0">
        <w:rPr>
          <w:sz w:val="22"/>
          <w:szCs w:val="22"/>
        </w:rPr>
        <w:t xml:space="preserve"> n. 152/1991, convertito con modificazioni in legge n. 203/1991 (lotta contro la criminalità organizzata), </w:t>
      </w:r>
      <w:r w:rsidRPr="008275E0">
        <w:rPr>
          <w:sz w:val="22"/>
          <w:szCs w:val="22"/>
          <w:u w:val="single"/>
        </w:rPr>
        <w:t xml:space="preserve">ha denunciato i fatti all’autorità giudiziaria; </w:t>
      </w:r>
    </w:p>
    <w:p w14:paraId="12B0B64E" w14:textId="77777777" w:rsidR="00F469DC" w:rsidRPr="008275E0" w:rsidRDefault="00F469DC" w:rsidP="00F469DC">
      <w:pPr>
        <w:pStyle w:val="Default"/>
        <w:spacing w:after="120"/>
        <w:ind w:left="284"/>
        <w:jc w:val="center"/>
        <w:rPr>
          <w:sz w:val="22"/>
          <w:szCs w:val="22"/>
        </w:rPr>
      </w:pPr>
      <w:r w:rsidRPr="008275E0">
        <w:rPr>
          <w:b/>
          <w:bCs/>
          <w:sz w:val="22"/>
          <w:szCs w:val="22"/>
        </w:rPr>
        <w:t>[oppure]</w:t>
      </w:r>
    </w:p>
    <w:p w14:paraId="204E7E11" w14:textId="77777777" w:rsidR="00F469DC" w:rsidRPr="008275E0" w:rsidRDefault="00F469DC" w:rsidP="008275E0">
      <w:pPr>
        <w:pStyle w:val="Default"/>
        <w:spacing w:after="120"/>
        <w:ind w:left="851"/>
        <w:jc w:val="both"/>
        <w:rPr>
          <w:sz w:val="22"/>
          <w:szCs w:val="22"/>
        </w:rPr>
      </w:pPr>
      <w:r w:rsidRPr="008275E0">
        <w:rPr>
          <w:rFonts w:ascii="Wingdings" w:hAnsi="Wingdings" w:cs="Wingdings"/>
          <w:sz w:val="22"/>
          <w:szCs w:val="22"/>
        </w:rPr>
        <w:t></w:t>
      </w:r>
      <w:r w:rsidRPr="008275E0">
        <w:rPr>
          <w:rFonts w:ascii="Wingdings" w:hAnsi="Wingdings" w:cs="Wingdings"/>
          <w:sz w:val="22"/>
          <w:szCs w:val="22"/>
        </w:rPr>
        <w:t></w:t>
      </w:r>
      <w:r w:rsidRPr="008275E0">
        <w:rPr>
          <w:sz w:val="22"/>
          <w:szCs w:val="22"/>
        </w:rPr>
        <w:t xml:space="preserve">che essendo stato vittima dei reati previsti e puniti dagli articoli 317 (concussione) e 629 (estorsione) del codice penale, aggravati ai sensi dell’art. 7 del </w:t>
      </w:r>
      <w:proofErr w:type="spellStart"/>
      <w:r w:rsidRPr="008275E0">
        <w:rPr>
          <w:sz w:val="22"/>
          <w:szCs w:val="22"/>
        </w:rPr>
        <w:t>d.l.</w:t>
      </w:r>
      <w:proofErr w:type="spellEnd"/>
      <w:r w:rsidRPr="008275E0">
        <w:rPr>
          <w:sz w:val="22"/>
          <w:szCs w:val="22"/>
        </w:rPr>
        <w:t xml:space="preserve"> n. 152/1991, convertito con modificazioni in legge n. 203/1991 (lotta contro la criminalità organizzata), </w:t>
      </w:r>
      <w:r w:rsidRPr="008275E0">
        <w:rPr>
          <w:sz w:val="22"/>
          <w:szCs w:val="22"/>
          <w:u w:val="single"/>
        </w:rPr>
        <w:t>non ha denunciato i fatti all’autorità giudiziaria</w:t>
      </w:r>
      <w:r w:rsidRPr="008275E0">
        <w:rPr>
          <w:sz w:val="22"/>
          <w:szCs w:val="22"/>
        </w:rPr>
        <w:t xml:space="preserve"> ma che per tali fatti non vi è stata richiesta di rinvio a giudizio formulata nei confronti dell’imputato nell’anno antecedente la data della presente procedura; </w:t>
      </w:r>
    </w:p>
    <w:p w14:paraId="7E4720B2" w14:textId="77777777" w:rsidR="00F469DC" w:rsidRPr="008275E0" w:rsidRDefault="00F469DC" w:rsidP="008275E0">
      <w:pPr>
        <w:spacing w:after="120"/>
        <w:ind w:left="851"/>
        <w:jc w:val="center"/>
        <w:rPr>
          <w:rFonts w:ascii="Calibri" w:hAnsi="Calibri"/>
          <w:b/>
          <w:bCs/>
          <w:sz w:val="22"/>
          <w:szCs w:val="22"/>
        </w:rPr>
      </w:pPr>
      <w:r w:rsidRPr="008275E0">
        <w:rPr>
          <w:rFonts w:ascii="Calibri" w:hAnsi="Calibri"/>
          <w:b/>
          <w:bCs/>
          <w:sz w:val="22"/>
          <w:szCs w:val="22"/>
        </w:rPr>
        <w:t>[oppure]</w:t>
      </w:r>
    </w:p>
    <w:p w14:paraId="09BE5AA8" w14:textId="77777777" w:rsidR="00F469DC" w:rsidRPr="008275E0" w:rsidRDefault="00F469DC" w:rsidP="008275E0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8275E0">
        <w:rPr>
          <w:rFonts w:ascii="Wingdings" w:eastAsia="Times New Roman" w:hAnsi="Wingdings" w:cs="Wingdings"/>
          <w:color w:val="000000"/>
          <w:sz w:val="22"/>
          <w:szCs w:val="22"/>
        </w:rPr>
        <w:t></w:t>
      </w:r>
      <w:r w:rsidRPr="008275E0">
        <w:rPr>
          <w:rFonts w:ascii="Wingdings" w:eastAsia="Times New Roman" w:hAnsi="Wingdings" w:cs="Wingdings"/>
          <w:color w:val="000000"/>
          <w:sz w:val="22"/>
          <w:szCs w:val="22"/>
        </w:rPr>
        <w:t></w:t>
      </w:r>
      <w:r w:rsidRPr="008275E0">
        <w:rPr>
          <w:rFonts w:ascii="Calibri" w:hAnsi="Calibri" w:cs="Calibri"/>
          <w:color w:val="000000"/>
          <w:sz w:val="22"/>
          <w:szCs w:val="22"/>
        </w:rPr>
        <w:t xml:space="preserve">che essendo stato vittima dei reati previsti e puniti dagli articoli 317 (concussione) e 629 (estorsione) del codice penale, aggravati ai sensi dell’art. 7 del </w:t>
      </w:r>
      <w:proofErr w:type="spellStart"/>
      <w:r w:rsidRPr="008275E0">
        <w:rPr>
          <w:rFonts w:ascii="Calibri" w:hAnsi="Calibri" w:cs="Calibri"/>
          <w:color w:val="000000"/>
          <w:sz w:val="22"/>
          <w:szCs w:val="22"/>
        </w:rPr>
        <w:t>d.l.</w:t>
      </w:r>
      <w:proofErr w:type="spellEnd"/>
      <w:r w:rsidRPr="008275E0">
        <w:rPr>
          <w:rFonts w:ascii="Calibri" w:hAnsi="Calibri" w:cs="Calibri"/>
          <w:color w:val="000000"/>
          <w:sz w:val="22"/>
          <w:szCs w:val="22"/>
        </w:rPr>
        <w:t xml:space="preserve"> n. 152/1991, convertito con modificazioni in legge n. 203/1991 (lotta contro la criminalità organizzata), </w:t>
      </w:r>
      <w:r w:rsidRPr="008275E0">
        <w:rPr>
          <w:rFonts w:ascii="Calibri" w:hAnsi="Calibri" w:cs="Calibri"/>
          <w:color w:val="000000"/>
          <w:sz w:val="22"/>
          <w:szCs w:val="22"/>
          <w:u w:val="single"/>
        </w:rPr>
        <w:t>non ha denunciato i fatti all’autorità giudiziaria</w:t>
      </w:r>
      <w:r w:rsidRPr="008275E0">
        <w:rPr>
          <w:rFonts w:ascii="Calibri" w:hAnsi="Calibri" w:cs="Calibri"/>
          <w:color w:val="000000"/>
          <w:sz w:val="22"/>
          <w:szCs w:val="22"/>
        </w:rPr>
        <w:t xml:space="preserve"> e dalla richiesta di rinvio a giudizio formulata nei confronti dell’imputato, nell’anno antecedente la data della presente procedura, emergono i seguenti indizi:</w:t>
      </w:r>
    </w:p>
    <w:p w14:paraId="66A89A99" w14:textId="77777777" w:rsidR="00F469DC" w:rsidRPr="008275E0" w:rsidRDefault="00F469DC" w:rsidP="008275E0">
      <w:pPr>
        <w:autoSpaceDE w:val="0"/>
        <w:autoSpaceDN w:val="0"/>
        <w:adjustRightInd w:val="0"/>
        <w:spacing w:after="240"/>
        <w:ind w:left="993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8275E0">
        <w:rPr>
          <w:rFonts w:ascii="Calibri" w:hAnsi="Calibri" w:cs="Calibri"/>
          <w:color w:val="000000"/>
          <w:sz w:val="22"/>
          <w:szCs w:val="22"/>
        </w:rPr>
        <w:t xml:space="preserve">_______________________________________________________________________; </w:t>
      </w:r>
    </w:p>
    <w:p w14:paraId="6D3FC8EE" w14:textId="77777777" w:rsidR="00F469DC" w:rsidRPr="008275E0" w:rsidRDefault="00F469DC" w:rsidP="008275E0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275E0">
        <w:rPr>
          <w:rFonts w:ascii="Calibri" w:hAnsi="Calibri" w:cs="Calibri"/>
          <w:color w:val="000000"/>
          <w:sz w:val="22"/>
          <w:szCs w:val="22"/>
        </w:rPr>
        <w:t>m)</w:t>
      </w:r>
      <w:r w:rsidR="008275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275E0">
        <w:rPr>
          <w:rFonts w:ascii="Wingdings" w:eastAsia="Times New Roman" w:hAnsi="Wingdings" w:cs="Wingdings"/>
          <w:color w:val="000000"/>
          <w:sz w:val="22"/>
          <w:szCs w:val="22"/>
        </w:rPr>
        <w:t></w:t>
      </w:r>
      <w:r w:rsidR="008275E0">
        <w:rPr>
          <w:rFonts w:ascii="Wingdings" w:eastAsia="Times New Roman" w:hAnsi="Wingdings" w:cs="Wingdings"/>
          <w:color w:val="000000"/>
          <w:sz w:val="22"/>
          <w:szCs w:val="22"/>
        </w:rPr>
        <w:t></w:t>
      </w:r>
      <w:r w:rsidRPr="008275E0">
        <w:rPr>
          <w:rFonts w:ascii="Calibri" w:hAnsi="Calibri" w:cs="Calibri"/>
          <w:color w:val="000000"/>
          <w:sz w:val="22"/>
          <w:szCs w:val="22"/>
        </w:rPr>
        <w:t xml:space="preserve">di non trovarsi, rispetto ad un altro partecipante a questa procedura di affidamento, in una situazione di controllo di cui all’art. 2359 del codice civile o in una qualsiasi relazione, anche di fatto, se la situazione di controllo o la relazione comporti che le offerte possano essere imputabili ad un unico centro decisionale </w:t>
      </w:r>
    </w:p>
    <w:p w14:paraId="430C3B23" w14:textId="77777777" w:rsidR="00F469DC" w:rsidRPr="008275E0" w:rsidRDefault="00F469DC" w:rsidP="00F469DC">
      <w:pPr>
        <w:autoSpaceDE w:val="0"/>
        <w:autoSpaceDN w:val="0"/>
        <w:adjustRightInd w:val="0"/>
        <w:spacing w:after="120"/>
        <w:ind w:left="284"/>
        <w:jc w:val="center"/>
        <w:rPr>
          <w:rFonts w:ascii="Calibri" w:hAnsi="Calibri" w:cs="Calibri"/>
          <w:color w:val="000000"/>
          <w:sz w:val="22"/>
          <w:szCs w:val="22"/>
        </w:rPr>
      </w:pPr>
      <w:r w:rsidRPr="008275E0">
        <w:rPr>
          <w:rFonts w:ascii="Calibri" w:hAnsi="Calibri" w:cs="Calibri"/>
          <w:b/>
          <w:bCs/>
          <w:color w:val="000000"/>
          <w:sz w:val="22"/>
          <w:szCs w:val="22"/>
        </w:rPr>
        <w:t>[oppure]</w:t>
      </w:r>
    </w:p>
    <w:p w14:paraId="47457E1D" w14:textId="77777777" w:rsidR="00F469DC" w:rsidRPr="008275E0" w:rsidRDefault="00F469DC" w:rsidP="008275E0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8275E0">
        <w:rPr>
          <w:rFonts w:ascii="Wingdings" w:eastAsia="Times New Roman" w:hAnsi="Wingdings" w:cs="Wingdings"/>
          <w:color w:val="000000"/>
          <w:sz w:val="22"/>
          <w:szCs w:val="22"/>
        </w:rPr>
        <w:t></w:t>
      </w:r>
      <w:r w:rsidRPr="008275E0">
        <w:rPr>
          <w:rFonts w:ascii="Wingdings" w:eastAsia="Times New Roman" w:hAnsi="Wingdings" w:cs="Wingdings"/>
          <w:color w:val="000000"/>
          <w:sz w:val="22"/>
          <w:szCs w:val="22"/>
        </w:rPr>
        <w:t></w:t>
      </w:r>
      <w:r w:rsidRPr="008275E0">
        <w:rPr>
          <w:rFonts w:ascii="Calibri" w:hAnsi="Calibri" w:cs="Calibri"/>
          <w:color w:val="000000"/>
          <w:sz w:val="22"/>
          <w:szCs w:val="22"/>
        </w:rPr>
        <w:t xml:space="preserve">di trovarsi in una situazione di controllo di cui all’art. 2359 del c.c. o in una qualsiasi relazione, anche di fatto, con un altro partecipante alla procedura, la quale comporti che le offerte possano essere imputabili ad un unico centro decisionale e di avere formulato autonoma offerta; a tal proposito si dichiara che l’impresa partecipante è _________________________; </w:t>
      </w:r>
    </w:p>
    <w:p w14:paraId="5003F48D" w14:textId="77777777" w:rsidR="00F469DC" w:rsidRPr="008275E0" w:rsidRDefault="00F469DC" w:rsidP="00F469DC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8275E0">
        <w:rPr>
          <w:rFonts w:ascii="Calibri" w:hAnsi="Calibri" w:cs="Calibri"/>
          <w:i/>
          <w:iCs/>
          <w:color w:val="000000"/>
          <w:sz w:val="22"/>
          <w:szCs w:val="22"/>
        </w:rPr>
        <w:t xml:space="preserve">(qualora ricorra la presente fattispecie il concorrente deve allegare, a pena di esclusione, i documenti utili a dimostrare che la situazione di controllo non ha influito sulla formulazione dell’offerta; questi documenti dovranno essere inseriti in separata busta chiusa, siglata nei punti di sigillatura e riportante la dicitura “controllo - - art. 80, c. 5, lett. m”); si precisa che la Stazione Appaltante esclude i concorrenti per i quali accerta che le relative offerte sono imputabili ad un unico centro decisionale, sulla base di univoci elementi. La verifica e l’eventuale esclusione sono disposte dopo l’apertura delle buste contenenti l’offerta economica. </w:t>
      </w:r>
    </w:p>
    <w:p w14:paraId="42C9B325" w14:textId="77777777" w:rsidR="00F469DC" w:rsidRPr="008275E0" w:rsidRDefault="00F469DC" w:rsidP="00F469DC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EA57D3" w14:textId="77777777" w:rsidR="00F469DC" w:rsidRPr="008275E0" w:rsidRDefault="00F469DC" w:rsidP="00F469DC">
      <w:pPr>
        <w:autoSpaceDE w:val="0"/>
        <w:autoSpaceDN w:val="0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8275E0">
        <w:rPr>
          <w:rStyle w:val="Rimandonotaapidipagina"/>
          <w:rFonts w:ascii="Calibri" w:hAnsi="Calibri" w:cs="Tahoma"/>
          <w:sz w:val="22"/>
          <w:szCs w:val="22"/>
        </w:rPr>
        <w:footnoteReference w:id="8"/>
      </w:r>
      <w:r w:rsidRPr="008275E0">
        <w:rPr>
          <w:sz w:val="22"/>
          <w:szCs w:val="22"/>
        </w:rPr>
        <w:t xml:space="preserve"> </w:t>
      </w:r>
      <w:r w:rsidRPr="008275E0">
        <w:rPr>
          <w:rFonts w:asciiTheme="minorHAnsi" w:hAnsiTheme="minorHAnsi"/>
          <w:sz w:val="22"/>
          <w:szCs w:val="22"/>
        </w:rPr>
        <w:t xml:space="preserve">In conformità a quanto previsto dall’art. 80 del D. </w:t>
      </w:r>
      <w:proofErr w:type="spellStart"/>
      <w:r w:rsidRPr="008275E0">
        <w:rPr>
          <w:rFonts w:asciiTheme="minorHAnsi" w:hAnsiTheme="minorHAnsi"/>
          <w:sz w:val="22"/>
          <w:szCs w:val="22"/>
        </w:rPr>
        <w:t>Lgs</w:t>
      </w:r>
      <w:proofErr w:type="spellEnd"/>
      <w:r w:rsidRPr="008275E0">
        <w:rPr>
          <w:rFonts w:asciiTheme="minorHAnsi" w:hAnsiTheme="minorHAnsi"/>
          <w:sz w:val="22"/>
          <w:szCs w:val="22"/>
        </w:rPr>
        <w:t>. n. 50/2016, si rinvia alla nota in calce.</w:t>
      </w:r>
    </w:p>
    <w:p w14:paraId="0F381B23" w14:textId="77777777" w:rsidR="008275E0" w:rsidRPr="008275E0" w:rsidRDefault="008275E0" w:rsidP="008275E0">
      <w:pPr>
        <w:spacing w:after="120"/>
        <w:ind w:left="360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lastRenderedPageBreak/>
        <w:t xml:space="preserve">E) </w:t>
      </w:r>
      <w:r w:rsidR="00F469DC" w:rsidRPr="008275E0">
        <w:rPr>
          <w:rFonts w:asciiTheme="minorHAnsi" w:eastAsia="Times New Roman" w:hAnsiTheme="minorHAnsi"/>
          <w:sz w:val="22"/>
          <w:szCs w:val="22"/>
        </w:rPr>
        <w:t xml:space="preserve">l’assenza nell’impresa che rappresenta di soggetti nei confronti dei quali sia stata applicata con provvedimento definitivo una delle misure di prevenzione della sorveglianza di cui all’art. 6 del D. </w:t>
      </w:r>
      <w:proofErr w:type="spellStart"/>
      <w:r w:rsidR="00F469DC" w:rsidRPr="008275E0">
        <w:rPr>
          <w:rFonts w:asciiTheme="minorHAnsi" w:eastAsia="Times New Roman" w:hAnsiTheme="minorHAnsi"/>
          <w:sz w:val="22"/>
          <w:szCs w:val="22"/>
        </w:rPr>
        <w:t>Lgs</w:t>
      </w:r>
      <w:proofErr w:type="spellEnd"/>
      <w:r w:rsidR="00F469DC" w:rsidRPr="008275E0">
        <w:rPr>
          <w:rFonts w:asciiTheme="minorHAnsi" w:eastAsia="Times New Roman" w:hAnsiTheme="minorHAnsi"/>
          <w:sz w:val="22"/>
          <w:szCs w:val="22"/>
        </w:rPr>
        <w:t xml:space="preserve">. n. 159/2011 o nei cui confronti sono stati estesi negli ultimi cinque anni gli effetti di una delle misure stesse, irrogate nei confronti di un convivente; </w:t>
      </w:r>
    </w:p>
    <w:p w14:paraId="7675CD40" w14:textId="77777777" w:rsidR="008275E0" w:rsidRPr="008275E0" w:rsidRDefault="008275E0" w:rsidP="008275E0">
      <w:pPr>
        <w:spacing w:after="120"/>
        <w:ind w:left="360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F) </w:t>
      </w:r>
      <w:r w:rsidR="00F469DC" w:rsidRPr="008275E0">
        <w:rPr>
          <w:rFonts w:asciiTheme="minorHAnsi" w:eastAsia="Times New Roman" w:hAnsiTheme="minorHAnsi"/>
          <w:sz w:val="22"/>
          <w:szCs w:val="22"/>
        </w:rPr>
        <w:t xml:space="preserve">l’assenza nell’impresa che rappresenta di soggetti nei cui confronti sono state pronunciate sentenze, ancorché non definitive, confermate in grado di appello, relative a reati che precludono la partecipazione alle gare di appalto ai sensi dell’art. 67, comma 8, del D. </w:t>
      </w:r>
      <w:proofErr w:type="spellStart"/>
      <w:r w:rsidR="00F469DC" w:rsidRPr="008275E0">
        <w:rPr>
          <w:rFonts w:asciiTheme="minorHAnsi" w:eastAsia="Times New Roman" w:hAnsiTheme="minorHAnsi"/>
          <w:sz w:val="22"/>
          <w:szCs w:val="22"/>
        </w:rPr>
        <w:t>Lgs</w:t>
      </w:r>
      <w:proofErr w:type="spellEnd"/>
      <w:r w:rsidR="00F469DC" w:rsidRPr="008275E0">
        <w:rPr>
          <w:rFonts w:asciiTheme="minorHAnsi" w:eastAsia="Times New Roman" w:hAnsiTheme="minorHAnsi"/>
          <w:sz w:val="22"/>
          <w:szCs w:val="22"/>
        </w:rPr>
        <w:t xml:space="preserve">. n. 159/2011; </w:t>
      </w:r>
    </w:p>
    <w:p w14:paraId="205011A7" w14:textId="77777777" w:rsidR="008275E0" w:rsidRPr="008275E0" w:rsidRDefault="008275E0" w:rsidP="008275E0">
      <w:pPr>
        <w:spacing w:after="120"/>
        <w:ind w:left="360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G) </w:t>
      </w:r>
      <w:r w:rsidR="00F469DC" w:rsidRPr="008275E0">
        <w:rPr>
          <w:rFonts w:asciiTheme="minorHAnsi" w:eastAsia="Times New Roman" w:hAnsiTheme="minorHAnsi"/>
          <w:sz w:val="22"/>
          <w:szCs w:val="22"/>
        </w:rPr>
        <w:t xml:space="preserve">di non aver concluso contratti di lavoro subordinato o autonomo, o comunque, di non aver attribuito incarichi ad ex dipendenti o incaricati di </w:t>
      </w:r>
      <w:r>
        <w:rPr>
          <w:rFonts w:asciiTheme="minorHAnsi" w:eastAsia="Times New Roman" w:hAnsiTheme="minorHAnsi"/>
          <w:sz w:val="22"/>
          <w:szCs w:val="22"/>
        </w:rPr>
        <w:t xml:space="preserve">AMTAB </w:t>
      </w:r>
      <w:r w:rsidR="00F469DC" w:rsidRPr="008275E0">
        <w:rPr>
          <w:rFonts w:asciiTheme="minorHAnsi" w:eastAsia="Times New Roman" w:hAnsiTheme="minorHAnsi"/>
          <w:sz w:val="22"/>
          <w:szCs w:val="22"/>
        </w:rPr>
        <w:t xml:space="preserve">che hanno esercitato poteri autoritativi o negoziali per conto di </w:t>
      </w:r>
      <w:r>
        <w:rPr>
          <w:rFonts w:asciiTheme="minorHAnsi" w:eastAsia="Times New Roman" w:hAnsiTheme="minorHAnsi"/>
          <w:sz w:val="22"/>
          <w:szCs w:val="22"/>
        </w:rPr>
        <w:t xml:space="preserve">AMTAB </w:t>
      </w:r>
      <w:r w:rsidR="00F469DC" w:rsidRPr="008275E0">
        <w:rPr>
          <w:rFonts w:asciiTheme="minorHAnsi" w:eastAsia="Times New Roman" w:hAnsiTheme="minorHAnsi"/>
          <w:sz w:val="22"/>
          <w:szCs w:val="22"/>
        </w:rPr>
        <w:t xml:space="preserve">stessa nei propri confronti nei tre anni successivi alla cessazione del rapporto di lavoro; </w:t>
      </w:r>
    </w:p>
    <w:p w14:paraId="3AC201D2" w14:textId="77777777" w:rsidR="008275E0" w:rsidRPr="008275E0" w:rsidRDefault="008275E0" w:rsidP="008275E0">
      <w:pPr>
        <w:spacing w:after="120"/>
        <w:ind w:left="360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H) </w:t>
      </w:r>
      <w:r w:rsidR="00F469DC" w:rsidRPr="008275E0">
        <w:rPr>
          <w:rFonts w:asciiTheme="minorHAnsi" w:hAnsiTheme="minorHAnsi"/>
          <w:sz w:val="22"/>
          <w:szCs w:val="22"/>
        </w:rPr>
        <w:t xml:space="preserve">di essere in regola con le disposizioni relative alla sicurezza dei lavoratori e del costo del lavoro, nonché agli obblighi in materia di sicurezza e delle condizioni di lavoro, con particolare riferimento al D. </w:t>
      </w:r>
      <w:proofErr w:type="spellStart"/>
      <w:r w:rsidR="00F469DC" w:rsidRPr="008275E0">
        <w:rPr>
          <w:rFonts w:asciiTheme="minorHAnsi" w:hAnsiTheme="minorHAnsi"/>
          <w:sz w:val="22"/>
          <w:szCs w:val="22"/>
        </w:rPr>
        <w:t>Lgs</w:t>
      </w:r>
      <w:proofErr w:type="spellEnd"/>
      <w:r w:rsidR="00F469DC" w:rsidRPr="008275E0">
        <w:rPr>
          <w:rFonts w:asciiTheme="minorHAnsi" w:hAnsiTheme="minorHAnsi"/>
          <w:sz w:val="22"/>
          <w:szCs w:val="22"/>
        </w:rPr>
        <w:t xml:space="preserve">. 81/08 e </w:t>
      </w:r>
      <w:proofErr w:type="spellStart"/>
      <w:r w:rsidR="00F469DC" w:rsidRPr="008275E0">
        <w:rPr>
          <w:rFonts w:asciiTheme="minorHAnsi" w:hAnsiTheme="minorHAnsi"/>
          <w:sz w:val="22"/>
          <w:szCs w:val="22"/>
        </w:rPr>
        <w:t>s.m.i.</w:t>
      </w:r>
      <w:proofErr w:type="spellEnd"/>
      <w:r w:rsidR="00F469DC" w:rsidRPr="008275E0">
        <w:rPr>
          <w:rFonts w:asciiTheme="minorHAnsi" w:hAnsiTheme="minorHAnsi"/>
          <w:sz w:val="22"/>
          <w:szCs w:val="22"/>
        </w:rPr>
        <w:t xml:space="preserve">; </w:t>
      </w:r>
    </w:p>
    <w:p w14:paraId="3FCC9A13" w14:textId="77777777" w:rsidR="00F469DC" w:rsidRPr="008275E0" w:rsidRDefault="008275E0" w:rsidP="008275E0">
      <w:pPr>
        <w:spacing w:after="120"/>
        <w:ind w:left="360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I) </w:t>
      </w:r>
      <w:r w:rsidR="00F469DC" w:rsidRPr="008275E0">
        <w:rPr>
          <w:rFonts w:asciiTheme="minorHAnsi" w:hAnsiTheme="minorHAnsi"/>
          <w:b/>
          <w:sz w:val="22"/>
          <w:szCs w:val="22"/>
        </w:rPr>
        <w:t xml:space="preserve">attesta </w:t>
      </w:r>
      <w:r w:rsidR="00F469DC" w:rsidRPr="008275E0">
        <w:rPr>
          <w:rFonts w:asciiTheme="minorHAnsi" w:hAnsiTheme="minorHAnsi"/>
          <w:sz w:val="22"/>
          <w:szCs w:val="22"/>
        </w:rPr>
        <w:t xml:space="preserve">di essere informato, ai sensi e per gli effetti del decreto legislativo 30 giugno 2003, n. 196, che i dati personali raccolti saranno trattati, anche con strumenti informatici, esclusivamente nell’ambito del procedimento per il quale la dichiarazione viene resa. </w:t>
      </w:r>
    </w:p>
    <w:p w14:paraId="273F9B01" w14:textId="77777777" w:rsidR="00F469DC" w:rsidRPr="00F72E45" w:rsidRDefault="00F469DC" w:rsidP="00F469DC">
      <w:pPr>
        <w:autoSpaceDE w:val="0"/>
        <w:autoSpaceDN w:val="0"/>
        <w:spacing w:before="120" w:after="120"/>
        <w:jc w:val="both"/>
        <w:rPr>
          <w:rFonts w:ascii="Calibri" w:hAnsi="Calibri"/>
          <w:sz w:val="22"/>
          <w:szCs w:val="22"/>
        </w:rPr>
      </w:pPr>
      <w:r w:rsidRPr="00F72E45">
        <w:rPr>
          <w:rFonts w:ascii="Calibri" w:hAnsi="Calibri"/>
          <w:sz w:val="22"/>
          <w:szCs w:val="22"/>
        </w:rPr>
        <w:t xml:space="preserve">Ai sensi dell’articolo 47, comma 2, del </w:t>
      </w:r>
      <w:proofErr w:type="spellStart"/>
      <w:r w:rsidRPr="00F72E45">
        <w:rPr>
          <w:rFonts w:ascii="Calibri" w:hAnsi="Calibri"/>
          <w:sz w:val="22"/>
          <w:szCs w:val="22"/>
        </w:rPr>
        <w:t>d.P.R.</w:t>
      </w:r>
      <w:proofErr w:type="spellEnd"/>
      <w:r w:rsidRPr="00F72E45">
        <w:rPr>
          <w:rFonts w:ascii="Calibri" w:hAnsi="Calibri"/>
          <w:sz w:val="22"/>
          <w:szCs w:val="22"/>
        </w:rPr>
        <w:t xml:space="preserve"> n. 445 del 2000, le dichiarazioni rese nell’interesse proprio del dichiarante possono riguardare anche stati, qualità personali e fatti relativi ad altri soggetti di cui egli abbia diretta conoscenza.</w:t>
      </w:r>
    </w:p>
    <w:p w14:paraId="4E2A2F82" w14:textId="77777777" w:rsidR="00F469DC" w:rsidRDefault="00F469DC" w:rsidP="00F469DC">
      <w:pPr>
        <w:jc w:val="both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____________________</w:t>
      </w:r>
    </w:p>
    <w:p w14:paraId="436D6644" w14:textId="77777777" w:rsidR="00F469DC" w:rsidRDefault="00F469DC" w:rsidP="00F469DC">
      <w:pPr>
        <w:jc w:val="both"/>
        <w:rPr>
          <w:rFonts w:ascii="Calibri" w:eastAsia="Times New Roman" w:hAnsi="Calibri" w:cs="Arial"/>
          <w:sz w:val="22"/>
          <w:szCs w:val="22"/>
        </w:rPr>
      </w:pPr>
    </w:p>
    <w:p w14:paraId="56F928F3" w14:textId="77777777" w:rsidR="00F469DC" w:rsidRDefault="00F469DC" w:rsidP="00F469D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_________________________</w:t>
      </w:r>
      <w:r w:rsidRPr="00DF66FD">
        <w:rPr>
          <w:rFonts w:ascii="Calibri" w:hAnsi="Calibri"/>
          <w:sz w:val="22"/>
          <w:szCs w:val="22"/>
        </w:rPr>
        <w:t xml:space="preserve"> </w:t>
      </w:r>
      <w:r w:rsidRPr="00EF2DD0">
        <w:rPr>
          <w:rFonts w:ascii="Calibri" w:hAnsi="Calibri"/>
          <w:sz w:val="22"/>
          <w:szCs w:val="22"/>
        </w:rPr>
        <w:t>FIRMA DEL LEGALE RAPRESENTANTE</w:t>
      </w:r>
    </w:p>
    <w:p w14:paraId="2FA4E1D9" w14:textId="77777777" w:rsidR="00F469DC" w:rsidRDefault="00F469DC" w:rsidP="00F469DC">
      <w:pPr>
        <w:jc w:val="both"/>
        <w:rPr>
          <w:rFonts w:ascii="Calibri" w:hAnsi="Calibri"/>
          <w:sz w:val="22"/>
          <w:szCs w:val="22"/>
        </w:rPr>
      </w:pPr>
    </w:p>
    <w:p w14:paraId="63790710" w14:textId="77777777" w:rsidR="00F469DC" w:rsidRDefault="00F469DC" w:rsidP="00F469DC">
      <w:pPr>
        <w:jc w:val="both"/>
        <w:rPr>
          <w:rFonts w:ascii="Calibri" w:hAnsi="Calibri"/>
          <w:sz w:val="22"/>
          <w:szCs w:val="22"/>
        </w:rPr>
      </w:pPr>
    </w:p>
    <w:p w14:paraId="3510EAB9" w14:textId="77777777" w:rsidR="00F469DC" w:rsidRDefault="00F469DC" w:rsidP="00F469DC">
      <w:pPr>
        <w:jc w:val="both"/>
        <w:rPr>
          <w:rFonts w:ascii="Calibri" w:hAnsi="Calibri"/>
          <w:sz w:val="22"/>
          <w:szCs w:val="22"/>
        </w:rPr>
      </w:pPr>
    </w:p>
    <w:p w14:paraId="650982FD" w14:textId="77777777" w:rsidR="00F469DC" w:rsidRDefault="00F469DC" w:rsidP="00F469DC">
      <w:pPr>
        <w:jc w:val="both"/>
        <w:rPr>
          <w:rFonts w:ascii="Calibri" w:eastAsia="Times New Roman" w:hAnsi="Calibri" w:cs="Arial"/>
          <w:sz w:val="22"/>
          <w:szCs w:val="22"/>
        </w:rPr>
      </w:pPr>
    </w:p>
    <w:p w14:paraId="38F2FE33" w14:textId="77777777" w:rsidR="00F469DC" w:rsidRPr="00F72E45" w:rsidRDefault="00F469DC" w:rsidP="00F469DC">
      <w:pPr>
        <w:jc w:val="both"/>
        <w:rPr>
          <w:rFonts w:ascii="Calibri" w:eastAsia="Times New Roman" w:hAnsi="Calibri" w:cs="Arial"/>
          <w:sz w:val="22"/>
          <w:szCs w:val="22"/>
        </w:rPr>
      </w:pPr>
    </w:p>
    <w:p w14:paraId="5D0EBFA5" w14:textId="77777777" w:rsidR="00F469DC" w:rsidRPr="00F72E45" w:rsidRDefault="00F469DC" w:rsidP="00F469DC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  <w:sz w:val="22"/>
          <w:szCs w:val="22"/>
        </w:rPr>
      </w:pPr>
      <w:r w:rsidRPr="00F72E45">
        <w:rPr>
          <w:rFonts w:ascii="Calibri" w:hAnsi="Calibri"/>
          <w:b/>
          <w:bCs/>
          <w:iCs/>
          <w:sz w:val="22"/>
          <w:szCs w:val="22"/>
        </w:rPr>
        <w:t>Note di compilazione:</w:t>
      </w:r>
    </w:p>
    <w:p w14:paraId="19DB03F8" w14:textId="77777777" w:rsidR="00F469DC" w:rsidRPr="00F72E45" w:rsidRDefault="00F469DC" w:rsidP="00F469DC">
      <w:pPr>
        <w:autoSpaceDE w:val="0"/>
        <w:autoSpaceDN w:val="0"/>
        <w:adjustRightInd w:val="0"/>
        <w:jc w:val="both"/>
        <w:rPr>
          <w:rFonts w:ascii="Calibri" w:hAnsi="Calibri" w:cs="Times New Roman,Bold"/>
          <w:bCs/>
          <w:i/>
          <w:sz w:val="22"/>
          <w:szCs w:val="22"/>
        </w:rPr>
      </w:pPr>
      <w:r w:rsidRPr="00F72E45">
        <w:rPr>
          <w:rFonts w:ascii="Calibri" w:hAnsi="Calibri"/>
          <w:bCs/>
          <w:i/>
          <w:sz w:val="22"/>
          <w:szCs w:val="22"/>
        </w:rPr>
        <w:t>1. La presente dichiarazione dovrà essere prodotta da ciascuna impresa Concorrente, nonché da ogni singolo operatore del R.T.I. o del Consorzio, nonché dall’impresa consorziata indicata per l’es</w:t>
      </w:r>
      <w:r>
        <w:rPr>
          <w:rFonts w:ascii="Calibri" w:hAnsi="Calibri"/>
          <w:bCs/>
          <w:i/>
          <w:sz w:val="22"/>
          <w:szCs w:val="22"/>
        </w:rPr>
        <w:t>pletamento della fornitura</w:t>
      </w:r>
      <w:r w:rsidRPr="00F72E45">
        <w:rPr>
          <w:rFonts w:ascii="Calibri" w:hAnsi="Calibri"/>
          <w:bCs/>
          <w:i/>
          <w:sz w:val="22"/>
          <w:szCs w:val="22"/>
        </w:rPr>
        <w:t xml:space="preserve">. Le medesime disposizioni dettate per i </w:t>
      </w:r>
      <w:r w:rsidRPr="00F72E45">
        <w:rPr>
          <w:rFonts w:ascii="Calibri" w:hAnsi="Calibri" w:cs="Times New Roman,Bold"/>
          <w:bCs/>
          <w:i/>
          <w:sz w:val="22"/>
          <w:szCs w:val="22"/>
        </w:rPr>
        <w:t>R.T.I. valgono per le “reti d’impresa”;</w:t>
      </w:r>
    </w:p>
    <w:p w14:paraId="02341192" w14:textId="77777777" w:rsidR="00F469DC" w:rsidRPr="00F72E45" w:rsidRDefault="00F469DC" w:rsidP="00F469DC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F72E45">
        <w:rPr>
          <w:rFonts w:ascii="Calibri" w:hAnsi="Calibri"/>
          <w:i/>
          <w:iCs/>
          <w:sz w:val="22"/>
          <w:szCs w:val="22"/>
        </w:rPr>
        <w:t xml:space="preserve">2. La presente dichiarazione dovrà essere sottoscritta, in calce per esteso con firma leggibile da parte del legale rappresentante o da persona abilitata ad </w:t>
      </w:r>
      <w:r w:rsidRPr="00F72E45">
        <w:rPr>
          <w:rFonts w:ascii="Calibri" w:hAnsi="Calibri" w:cs="Times New Roman,Italic"/>
          <w:i/>
          <w:iCs/>
          <w:sz w:val="22"/>
          <w:szCs w:val="22"/>
        </w:rPr>
        <w:t>impegnare l’ente o l’</w:t>
      </w:r>
      <w:r w:rsidRPr="00F72E45">
        <w:rPr>
          <w:rFonts w:ascii="Calibri" w:hAnsi="Calibri"/>
          <w:i/>
          <w:iCs/>
          <w:sz w:val="22"/>
          <w:szCs w:val="22"/>
        </w:rPr>
        <w:t>impresa. In tale ultimo caso, dovrà essere prodotta in atti copia della fonte dei poteri;</w:t>
      </w:r>
    </w:p>
    <w:p w14:paraId="2292C4AA" w14:textId="77777777" w:rsidR="00F469DC" w:rsidRPr="00F72E45" w:rsidRDefault="00F469DC" w:rsidP="00F469DC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F72E45">
        <w:rPr>
          <w:rFonts w:ascii="Calibri" w:hAnsi="Calibri"/>
          <w:i/>
          <w:iCs/>
          <w:sz w:val="22"/>
          <w:szCs w:val="22"/>
        </w:rPr>
        <w:t>3. alla presente dichiarazione dovrà essere allegata copia di un documento di identità in corso di validità di ogni sottoscrittore;</w:t>
      </w:r>
    </w:p>
    <w:p w14:paraId="738F7131" w14:textId="77777777" w:rsidR="00F469DC" w:rsidRPr="00F72E45" w:rsidRDefault="00F469DC" w:rsidP="00F469DC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  <w:r w:rsidRPr="00F72E45">
        <w:rPr>
          <w:rFonts w:ascii="Calibri" w:hAnsi="Calibri"/>
          <w:i/>
          <w:iCs/>
          <w:sz w:val="22"/>
          <w:szCs w:val="22"/>
        </w:rPr>
        <w:t xml:space="preserve">4. </w:t>
      </w:r>
      <w:r w:rsidRPr="00F72E45">
        <w:rPr>
          <w:rFonts w:ascii="Calibri" w:hAnsi="Calibri" w:cs="Times New Roman,Italic"/>
          <w:i/>
          <w:iCs/>
          <w:sz w:val="22"/>
          <w:szCs w:val="22"/>
        </w:rPr>
        <w:t>all’atto della compilazione, selezionare le opzioni a compilazione alternativa barrando il</w:t>
      </w:r>
      <w:r w:rsidRPr="00F72E45">
        <w:rPr>
          <w:rFonts w:ascii="Calibri" w:hAnsi="Calibri"/>
          <w:i/>
          <w:iCs/>
          <w:sz w:val="22"/>
          <w:szCs w:val="22"/>
        </w:rPr>
        <w:t xml:space="preserve"> relativo riquadro in maniera tale che la scelta del soggetto che compila sia chiaramente espressa.</w:t>
      </w:r>
    </w:p>
    <w:p w14:paraId="60F667EC" w14:textId="77777777" w:rsidR="00F469DC" w:rsidRPr="00F72E45" w:rsidRDefault="00F469DC" w:rsidP="00F469DC">
      <w:pPr>
        <w:jc w:val="both"/>
        <w:rPr>
          <w:rFonts w:ascii="Calibri" w:hAnsi="Calibri"/>
          <w:sz w:val="22"/>
          <w:szCs w:val="22"/>
        </w:rPr>
      </w:pPr>
    </w:p>
    <w:p w14:paraId="67FDC424" w14:textId="77777777" w:rsidR="00F469DC" w:rsidRPr="00F72E45" w:rsidRDefault="00F469DC" w:rsidP="00F469DC">
      <w:pPr>
        <w:rPr>
          <w:rFonts w:ascii="Calibri" w:hAnsi="Calibri"/>
          <w:sz w:val="22"/>
          <w:szCs w:val="22"/>
        </w:rPr>
      </w:pPr>
    </w:p>
    <w:p w14:paraId="0D5A7924" w14:textId="77777777" w:rsidR="007654ED" w:rsidRDefault="00F469DC" w:rsidP="00F469DC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sectPr w:rsidR="007654ED" w:rsidSect="00F469DC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1CC1B" w14:textId="77777777" w:rsidR="00826AD3" w:rsidRDefault="00826AD3" w:rsidP="00F469DC">
      <w:r>
        <w:separator/>
      </w:r>
    </w:p>
  </w:endnote>
  <w:endnote w:type="continuationSeparator" w:id="0">
    <w:p w14:paraId="6DD58C63" w14:textId="77777777" w:rsidR="00826AD3" w:rsidRDefault="00826AD3" w:rsidP="00F4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2BCEB" w14:textId="77777777" w:rsidR="00826AD3" w:rsidRDefault="00826AD3" w:rsidP="00F469DC">
      <w:r>
        <w:separator/>
      </w:r>
    </w:p>
  </w:footnote>
  <w:footnote w:type="continuationSeparator" w:id="0">
    <w:p w14:paraId="4C08FAB6" w14:textId="77777777" w:rsidR="00826AD3" w:rsidRDefault="00826AD3" w:rsidP="00F469DC">
      <w:r>
        <w:continuationSeparator/>
      </w:r>
    </w:p>
  </w:footnote>
  <w:footnote w:id="1">
    <w:p w14:paraId="58E32478" w14:textId="77777777" w:rsidR="00F469DC" w:rsidRPr="005B35BC" w:rsidRDefault="00F469DC" w:rsidP="00F469DC">
      <w:pPr>
        <w:pStyle w:val="NormaleWeb"/>
        <w:shd w:val="clear" w:color="auto" w:fill="F5FDFE"/>
        <w:tabs>
          <w:tab w:val="left" w:pos="426"/>
        </w:tabs>
        <w:spacing w:before="0" w:beforeAutospacing="0" w:after="0" w:afterAutospacing="0"/>
        <w:ind w:left="426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Style w:val="Rimandonotaapidipagina"/>
          <w:sz w:val="18"/>
          <w:szCs w:val="18"/>
        </w:rPr>
        <w:footnoteRef/>
      </w:r>
      <w:r w:rsidRPr="005B35BC">
        <w:rPr>
          <w:sz w:val="18"/>
          <w:szCs w:val="18"/>
        </w:rPr>
        <w:t xml:space="preserve"> </w:t>
      </w:r>
      <w:r w:rsidRPr="005B35BC">
        <w:rPr>
          <w:rFonts w:asciiTheme="minorHAnsi" w:hAnsiTheme="minorHAnsi"/>
          <w:sz w:val="18"/>
          <w:szCs w:val="18"/>
        </w:rPr>
        <w:t xml:space="preserve">Ai sensi del comma 3 dell’art. 80 del </w:t>
      </w:r>
      <w:proofErr w:type="spellStart"/>
      <w:r w:rsidRPr="005B35BC">
        <w:rPr>
          <w:rFonts w:asciiTheme="minorHAnsi" w:hAnsiTheme="minorHAnsi"/>
          <w:sz w:val="18"/>
          <w:szCs w:val="18"/>
        </w:rPr>
        <w:t>D.Lgs</w:t>
      </w:r>
      <w:proofErr w:type="spellEnd"/>
      <w:r w:rsidRPr="005B35BC">
        <w:rPr>
          <w:rFonts w:asciiTheme="minorHAnsi" w:hAnsiTheme="minorHAnsi"/>
          <w:sz w:val="18"/>
          <w:szCs w:val="18"/>
        </w:rPr>
        <w:t xml:space="preserve"> n. 50/2016</w:t>
      </w:r>
      <w:r w:rsidRPr="005B35BC">
        <w:rPr>
          <w:rFonts w:asciiTheme="minorHAnsi" w:hAnsiTheme="minorHAnsi" w:cs="Tahoma"/>
          <w:sz w:val="18"/>
          <w:szCs w:val="18"/>
        </w:rPr>
        <w:t xml:space="preserve">, l'esclusione va disposta se la sentenza o il decreto sono stati emessi nei confronti: </w:t>
      </w:r>
    </w:p>
    <w:p w14:paraId="1CFB07B5" w14:textId="77777777" w:rsidR="00F469DC" w:rsidRPr="005B35BC" w:rsidRDefault="00F469DC" w:rsidP="00F469DC">
      <w:pPr>
        <w:pStyle w:val="NormaleWeb"/>
        <w:numPr>
          <w:ilvl w:val="0"/>
          <w:numId w:val="2"/>
        </w:numPr>
        <w:shd w:val="clear" w:color="auto" w:fill="F5FDFE"/>
        <w:spacing w:before="0" w:beforeAutospacing="0" w:after="0" w:afterAutospacing="0"/>
        <w:ind w:left="993" w:hanging="426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Fonts w:asciiTheme="minorHAnsi" w:hAnsiTheme="minorHAnsi" w:cs="Tahoma"/>
          <w:sz w:val="18"/>
          <w:szCs w:val="18"/>
        </w:rPr>
        <w:t xml:space="preserve">del titolare o del direttore tecnico, se si tratta di impresa individuale; </w:t>
      </w:r>
    </w:p>
    <w:p w14:paraId="656364BF" w14:textId="77777777" w:rsidR="00F469DC" w:rsidRPr="005B35BC" w:rsidRDefault="00F469DC" w:rsidP="00F469DC">
      <w:pPr>
        <w:pStyle w:val="NormaleWeb"/>
        <w:numPr>
          <w:ilvl w:val="0"/>
          <w:numId w:val="2"/>
        </w:numPr>
        <w:shd w:val="clear" w:color="auto" w:fill="F5FDFE"/>
        <w:spacing w:before="0" w:beforeAutospacing="0" w:after="0" w:afterAutospacing="0"/>
        <w:ind w:left="993" w:hanging="426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Fonts w:asciiTheme="minorHAnsi" w:hAnsiTheme="minorHAnsi" w:cs="Tahoma"/>
          <w:sz w:val="18"/>
          <w:szCs w:val="18"/>
        </w:rPr>
        <w:t xml:space="preserve">di un socio o del direttore tecnico, se si tratta di società in nome collettivo; </w:t>
      </w:r>
    </w:p>
    <w:p w14:paraId="311CE3DB" w14:textId="77777777" w:rsidR="00F469DC" w:rsidRPr="005B35BC" w:rsidRDefault="00F469DC" w:rsidP="00F469DC">
      <w:pPr>
        <w:pStyle w:val="NormaleWeb"/>
        <w:numPr>
          <w:ilvl w:val="0"/>
          <w:numId w:val="2"/>
        </w:numPr>
        <w:shd w:val="clear" w:color="auto" w:fill="F5FDFE"/>
        <w:spacing w:before="0" w:beforeAutospacing="0" w:after="0" w:afterAutospacing="0"/>
        <w:ind w:left="993" w:hanging="426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Fonts w:asciiTheme="minorHAnsi" w:hAnsiTheme="minorHAnsi" w:cs="Tahoma"/>
          <w:sz w:val="18"/>
          <w:szCs w:val="18"/>
        </w:rPr>
        <w:t xml:space="preserve">dei soci accomandatari o del direttore tecnico, se si tratta di società in accomandita semplice; </w:t>
      </w:r>
    </w:p>
    <w:p w14:paraId="3C5E14B0" w14:textId="77777777" w:rsidR="00F469DC" w:rsidRPr="005B35BC" w:rsidRDefault="00F469DC" w:rsidP="00F469DC">
      <w:pPr>
        <w:pStyle w:val="NormaleWeb"/>
        <w:numPr>
          <w:ilvl w:val="0"/>
          <w:numId w:val="2"/>
        </w:numPr>
        <w:shd w:val="clear" w:color="auto" w:fill="F5FDFE"/>
        <w:spacing w:before="0" w:beforeAutospacing="0" w:after="120" w:afterAutospacing="0"/>
        <w:ind w:left="993" w:hanging="426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Fonts w:asciiTheme="minorHAnsi" w:hAnsiTheme="minorHAnsi" w:cs="Tahoma"/>
          <w:sz w:val="18"/>
          <w:szCs w:val="18"/>
        </w:rPr>
        <w:t xml:space="preserve">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consorzio. </w:t>
      </w:r>
    </w:p>
    <w:p w14:paraId="004C6C66" w14:textId="77777777" w:rsidR="00F469DC" w:rsidRPr="005B35BC" w:rsidRDefault="00F469DC" w:rsidP="005B35BC">
      <w:pPr>
        <w:pStyle w:val="NormaleWeb"/>
        <w:shd w:val="clear" w:color="auto" w:fill="F5FDFE"/>
        <w:spacing w:before="0" w:beforeAutospacing="0" w:after="240" w:afterAutospacing="0"/>
        <w:ind w:left="426"/>
        <w:jc w:val="both"/>
        <w:rPr>
          <w:rFonts w:asciiTheme="minorHAnsi" w:hAnsiTheme="minorHAnsi"/>
          <w:sz w:val="18"/>
          <w:szCs w:val="18"/>
        </w:rPr>
      </w:pPr>
      <w:r w:rsidRPr="005B35BC">
        <w:rPr>
          <w:rFonts w:asciiTheme="minorHAnsi" w:hAnsiTheme="minorHAnsi" w:cs="Tahoma"/>
          <w:sz w:val="18"/>
          <w:szCs w:val="18"/>
        </w:rPr>
        <w:t xml:space="preserve">In ogni caso l'esclusione e il divieto operano anche nei confronti dei </w:t>
      </w:r>
      <w:r w:rsidRPr="005B35BC">
        <w:rPr>
          <w:rFonts w:asciiTheme="minorHAnsi" w:hAnsiTheme="minorHAnsi" w:cs="Tahoma"/>
          <w:b/>
          <w:sz w:val="18"/>
          <w:szCs w:val="18"/>
        </w:rPr>
        <w:t>soggetti cessati dalla</w:t>
      </w:r>
      <w:r w:rsidRPr="005B35BC">
        <w:rPr>
          <w:rFonts w:asciiTheme="minorHAnsi" w:hAnsiTheme="minorHAnsi" w:cs="Tahoma"/>
          <w:sz w:val="18"/>
          <w:szCs w:val="18"/>
        </w:rPr>
        <w:t xml:space="preserve"> </w:t>
      </w:r>
      <w:r w:rsidRPr="005B35BC">
        <w:rPr>
          <w:rFonts w:asciiTheme="minorHAnsi" w:hAnsiTheme="minorHAnsi" w:cs="Tahoma"/>
          <w:b/>
          <w:sz w:val="18"/>
          <w:szCs w:val="18"/>
        </w:rPr>
        <w:t>carica nell'anno antecedente la data di pubblicazione del bando di gara indicati al precedente punto 6</w:t>
      </w:r>
      <w:r w:rsidRPr="005B35BC">
        <w:rPr>
          <w:rFonts w:asciiTheme="minorHAnsi" w:hAnsiTheme="minorHAnsi" w:cs="Tahoma"/>
          <w:sz w:val="18"/>
          <w:szCs w:val="18"/>
        </w:rPr>
        <w:t xml:space="preserve">, </w:t>
      </w:r>
      <w:r w:rsidRPr="005B35BC">
        <w:rPr>
          <w:rFonts w:asciiTheme="minorHAnsi" w:hAnsiTheme="minorHAnsi" w:cs="Tahoma"/>
          <w:b/>
          <w:sz w:val="18"/>
          <w:szCs w:val="18"/>
        </w:rPr>
        <w:t xml:space="preserve">qualora l'impresa non dimostri che vi sia stata completa ed effettiva dissociazione della condotta penalmente sanzionata </w:t>
      </w:r>
      <w:r w:rsidRPr="005B35BC">
        <w:rPr>
          <w:rFonts w:asciiTheme="minorHAnsi" w:hAnsiTheme="minorHAnsi" w:cs="Tahoma"/>
          <w:sz w:val="18"/>
          <w:szCs w:val="18"/>
        </w:rPr>
        <w:t xml:space="preserve">(allegare documentazione a comprova); </w:t>
      </w:r>
      <w:r w:rsidRPr="005B35BC">
        <w:rPr>
          <w:rFonts w:asciiTheme="minorHAnsi" w:hAnsiTheme="minorHAnsi" w:cs="Tahoma"/>
          <w:b/>
          <w:sz w:val="18"/>
          <w:szCs w:val="18"/>
        </w:rPr>
        <w:t>l'esclusione non va disposta e il divieto non si applica quando il reato è stato depenalizzato ovvero quando è intervenuta la riabilitazione ovvero quando il reato è stato dichiarato estinto dopo la condanna ovvero in caso di revoca della condanna medesima.</w:t>
      </w:r>
    </w:p>
  </w:footnote>
  <w:footnote w:id="2">
    <w:p w14:paraId="0EE72AF9" w14:textId="77777777" w:rsidR="00F469DC" w:rsidRPr="005B35BC" w:rsidRDefault="00F469DC" w:rsidP="005B35BC">
      <w:pPr>
        <w:pStyle w:val="Testonotaapidipagina"/>
        <w:ind w:left="426"/>
        <w:rPr>
          <w:rFonts w:asciiTheme="minorHAnsi" w:hAnsiTheme="minorHAnsi"/>
          <w:sz w:val="18"/>
          <w:szCs w:val="18"/>
        </w:rPr>
      </w:pPr>
      <w:r w:rsidRPr="005B35BC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5B35BC">
        <w:rPr>
          <w:rFonts w:asciiTheme="minorHAnsi" w:hAnsiTheme="minorHAnsi"/>
          <w:sz w:val="18"/>
          <w:szCs w:val="18"/>
        </w:rPr>
        <w:t xml:space="preserve"> La dichiarazione deve essere rilasciata anche dai subappaltatori se si ricade nei casi previsti dall’art.105</w:t>
      </w:r>
      <w:r w:rsidRPr="005B35BC">
        <w:rPr>
          <w:rFonts w:asciiTheme="minorHAnsi" w:hAnsiTheme="minorHAnsi" w:cs="Tahoma"/>
          <w:sz w:val="18"/>
          <w:szCs w:val="18"/>
        </w:rPr>
        <w:t xml:space="preserve"> comma 6 del </w:t>
      </w:r>
      <w:proofErr w:type="spellStart"/>
      <w:r w:rsidRPr="005B35BC">
        <w:rPr>
          <w:rFonts w:asciiTheme="minorHAnsi" w:hAnsiTheme="minorHAnsi" w:cs="Tahoma"/>
          <w:sz w:val="18"/>
          <w:szCs w:val="18"/>
        </w:rPr>
        <w:t>D.Lgs</w:t>
      </w:r>
      <w:proofErr w:type="spellEnd"/>
      <w:r w:rsidRPr="005B35BC">
        <w:rPr>
          <w:rFonts w:asciiTheme="minorHAnsi" w:hAnsiTheme="minorHAnsi" w:cs="Tahoma"/>
          <w:sz w:val="18"/>
          <w:szCs w:val="18"/>
        </w:rPr>
        <w:t xml:space="preserve"> n. 50/2016;</w:t>
      </w:r>
    </w:p>
    <w:p w14:paraId="5568427D" w14:textId="77777777" w:rsidR="00F469DC" w:rsidRPr="005B35BC" w:rsidRDefault="00F469DC" w:rsidP="005B35BC">
      <w:pPr>
        <w:pStyle w:val="Testonotaapidipagina"/>
        <w:ind w:left="426"/>
        <w:rPr>
          <w:sz w:val="18"/>
          <w:szCs w:val="18"/>
        </w:rPr>
      </w:pPr>
    </w:p>
  </w:footnote>
  <w:footnote w:id="3">
    <w:p w14:paraId="1BCB87D1" w14:textId="77777777" w:rsidR="00F469DC" w:rsidRPr="005B35BC" w:rsidRDefault="00F469DC" w:rsidP="00F469DC">
      <w:pPr>
        <w:pStyle w:val="Default"/>
        <w:ind w:left="720"/>
        <w:jc w:val="both"/>
        <w:rPr>
          <w:rFonts w:asciiTheme="minorHAnsi" w:eastAsia="Times New Roman" w:hAnsiTheme="minorHAnsi" w:cs="Arial"/>
          <w:strike/>
          <w:sz w:val="18"/>
          <w:szCs w:val="18"/>
        </w:rPr>
      </w:pPr>
      <w:r w:rsidRPr="005B35BC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5B35BC">
        <w:rPr>
          <w:rFonts w:asciiTheme="minorHAnsi" w:hAnsiTheme="minorHAnsi"/>
          <w:sz w:val="18"/>
          <w:szCs w:val="18"/>
        </w:rPr>
        <w:t xml:space="preserve"> </w:t>
      </w:r>
      <w:r w:rsidRPr="005B35BC">
        <w:rPr>
          <w:rFonts w:asciiTheme="minorHAnsi" w:hAnsiTheme="minorHAnsi" w:cs="Tahoma"/>
          <w:sz w:val="18"/>
          <w:szCs w:val="18"/>
        </w:rPr>
        <w:t>(Resta fermo quanto previsto dagli</w:t>
      </w:r>
      <w:r w:rsidRPr="005B35BC">
        <w:rPr>
          <w:rStyle w:val="apple-converted-space"/>
          <w:rFonts w:asciiTheme="minorHAnsi" w:hAnsiTheme="minorHAnsi" w:cs="Tahoma"/>
          <w:color w:val="auto"/>
          <w:sz w:val="18"/>
          <w:szCs w:val="18"/>
        </w:rPr>
        <w:t> </w:t>
      </w:r>
      <w:hyperlink r:id="rId1" w:anchor="088" w:history="1">
        <w:r w:rsidRPr="005B35BC">
          <w:rPr>
            <w:rStyle w:val="Collegamentoipertestuale"/>
            <w:rFonts w:asciiTheme="minorHAnsi" w:hAnsiTheme="minorHAnsi" w:cs="Tahoma"/>
            <w:color w:val="auto"/>
            <w:sz w:val="18"/>
            <w:szCs w:val="18"/>
            <w:u w:val="none"/>
          </w:rPr>
          <w:t>articoli 88, comma 4-bis</w:t>
        </w:r>
      </w:hyperlink>
      <w:r w:rsidRPr="005B35BC">
        <w:rPr>
          <w:rFonts w:asciiTheme="minorHAnsi" w:hAnsiTheme="minorHAnsi" w:cs="Tahoma"/>
          <w:sz w:val="18"/>
          <w:szCs w:val="18"/>
        </w:rPr>
        <w:t>, e</w:t>
      </w:r>
      <w:r w:rsidRPr="005B35BC">
        <w:rPr>
          <w:rStyle w:val="apple-converted-space"/>
          <w:rFonts w:asciiTheme="minorHAnsi" w:hAnsiTheme="minorHAnsi" w:cs="Tahoma"/>
          <w:color w:val="auto"/>
          <w:sz w:val="18"/>
          <w:szCs w:val="18"/>
        </w:rPr>
        <w:t> </w:t>
      </w:r>
      <w:hyperlink r:id="rId2" w:anchor="092" w:history="1">
        <w:r w:rsidRPr="005B35BC">
          <w:rPr>
            <w:rStyle w:val="Collegamentoipertestuale"/>
            <w:rFonts w:asciiTheme="minorHAnsi" w:hAnsiTheme="minorHAnsi" w:cs="Tahoma"/>
            <w:color w:val="auto"/>
            <w:sz w:val="18"/>
            <w:szCs w:val="18"/>
            <w:u w:val="none"/>
          </w:rPr>
          <w:t>92, commi 2 e 3, del decreto legislativo 6 settembre 2011, n. 159</w:t>
        </w:r>
      </w:hyperlink>
      <w:r w:rsidRPr="005B35BC">
        <w:rPr>
          <w:rFonts w:asciiTheme="minorHAnsi" w:hAnsiTheme="minorHAnsi" w:cs="Tahoma"/>
          <w:sz w:val="18"/>
          <w:szCs w:val="18"/>
        </w:rPr>
        <w:t xml:space="preserve">, con riferimento rispettivamente alle comunicazioni antimafia e alle informazioni antimafia). </w:t>
      </w:r>
    </w:p>
    <w:p w14:paraId="6A2610C6" w14:textId="77777777" w:rsidR="00F469DC" w:rsidRPr="005B35BC" w:rsidRDefault="00F469DC" w:rsidP="00F469DC">
      <w:pPr>
        <w:pStyle w:val="Testonotaapidipagina"/>
        <w:rPr>
          <w:rFonts w:asciiTheme="minorHAnsi" w:hAnsiTheme="minorHAnsi"/>
          <w:sz w:val="18"/>
          <w:szCs w:val="18"/>
        </w:rPr>
      </w:pPr>
    </w:p>
  </w:footnote>
  <w:footnote w:id="4">
    <w:p w14:paraId="515E7071" w14:textId="77777777" w:rsidR="00F469DC" w:rsidRPr="005B35BC" w:rsidRDefault="00F469DC" w:rsidP="00F469DC">
      <w:pPr>
        <w:pStyle w:val="Default"/>
        <w:ind w:left="720"/>
        <w:jc w:val="both"/>
        <w:rPr>
          <w:rFonts w:asciiTheme="minorHAnsi" w:hAnsiTheme="minorHAnsi"/>
          <w:color w:val="auto"/>
          <w:sz w:val="18"/>
          <w:szCs w:val="18"/>
        </w:rPr>
      </w:pPr>
      <w:r w:rsidRPr="005B35BC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5B35BC">
        <w:rPr>
          <w:rFonts w:asciiTheme="minorHAnsi" w:hAnsiTheme="minorHAnsi"/>
          <w:sz w:val="18"/>
          <w:szCs w:val="18"/>
        </w:rPr>
        <w:t xml:space="preserve"> </w:t>
      </w:r>
      <w:r w:rsidRPr="005B35BC">
        <w:rPr>
          <w:rFonts w:asciiTheme="minorHAnsi" w:hAnsiTheme="minorHAnsi" w:cs="Tahoma"/>
          <w:color w:val="auto"/>
          <w:sz w:val="18"/>
          <w:szCs w:val="18"/>
          <w:shd w:val="clear" w:color="auto" w:fill="F5FDFE"/>
        </w:rPr>
        <w:t>Costituiscono gravi violazioni quelle che comportano un omesso pagamento di imposte e tasse superiore all'importo di cui all'</w:t>
      </w:r>
      <w:hyperlink r:id="rId3" w:anchor="02" w:history="1">
        <w:r w:rsidRPr="005B35BC">
          <w:rPr>
            <w:rStyle w:val="Collegamentoipertestuale"/>
            <w:rFonts w:asciiTheme="minorHAnsi" w:hAnsiTheme="minorHAnsi" w:cs="Tahoma"/>
            <w:color w:val="auto"/>
            <w:sz w:val="18"/>
            <w:szCs w:val="18"/>
            <w:u w:val="none"/>
            <w:shd w:val="clear" w:color="auto" w:fill="F5FDFE"/>
          </w:rPr>
          <w:t>articolo 48-bis, commi 1 e 2-bis, del decreto del Presidente della Repubblica 29 settembre 1973, n. 602</w:t>
        </w:r>
      </w:hyperlink>
      <w:r w:rsidRPr="005B35BC">
        <w:rPr>
          <w:rFonts w:asciiTheme="minorHAnsi" w:hAnsiTheme="minorHAnsi" w:cs="Tahoma"/>
          <w:color w:val="auto"/>
          <w:sz w:val="18"/>
          <w:szCs w:val="18"/>
          <w:shd w:val="clear" w:color="auto" w:fill="F5FDFE"/>
        </w:rPr>
        <w:t>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2015. Il presente comma non si applica quando l'operatore economico ha ottemperato ai suoi obblighi pagando o impegnandosi in modo vincolante a pagare le imposte o i contributi previdenziali dovuti, compresi eventuali interessi o multe, purché il pagamento o l'impegno siano stati formalizzati prima della scadenza del termine per la presentazione delle domande.</w:t>
      </w:r>
    </w:p>
    <w:p w14:paraId="2F0C8A33" w14:textId="77777777" w:rsidR="00F469DC" w:rsidRPr="00F469DC" w:rsidRDefault="00F469DC" w:rsidP="00F469DC">
      <w:pPr>
        <w:pStyle w:val="Testonotaapidipagina"/>
        <w:rPr>
          <w:rFonts w:asciiTheme="minorHAnsi" w:hAnsiTheme="minorHAnsi"/>
        </w:rPr>
      </w:pPr>
    </w:p>
  </w:footnote>
  <w:footnote w:id="5">
    <w:p w14:paraId="0F1E96A1" w14:textId="77777777" w:rsidR="00F469DC" w:rsidRPr="005B35BC" w:rsidRDefault="00F469DC" w:rsidP="008275E0">
      <w:pPr>
        <w:pStyle w:val="Testonotaapidipagina"/>
        <w:ind w:left="709"/>
        <w:rPr>
          <w:rFonts w:asciiTheme="minorHAnsi" w:hAnsiTheme="minorHAnsi"/>
          <w:sz w:val="18"/>
          <w:szCs w:val="18"/>
        </w:rPr>
      </w:pPr>
      <w:r w:rsidRPr="005B35BC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5B35BC">
        <w:rPr>
          <w:rFonts w:asciiTheme="minorHAnsi" w:hAnsiTheme="minorHAnsi"/>
          <w:sz w:val="18"/>
          <w:szCs w:val="18"/>
        </w:rPr>
        <w:t>La dichiarazione deve essere rilasciata anche dai subappaltatori se si ricade nei casi previsti dall’art.105</w:t>
      </w:r>
      <w:r w:rsidRPr="005B35BC">
        <w:rPr>
          <w:rFonts w:asciiTheme="minorHAnsi" w:hAnsiTheme="minorHAnsi" w:cs="Tahoma"/>
          <w:sz w:val="18"/>
          <w:szCs w:val="18"/>
        </w:rPr>
        <w:t xml:space="preserve"> comma 6 del </w:t>
      </w:r>
      <w:proofErr w:type="spellStart"/>
      <w:r w:rsidRPr="005B35BC">
        <w:rPr>
          <w:rFonts w:asciiTheme="minorHAnsi" w:hAnsiTheme="minorHAnsi" w:cs="Tahoma"/>
          <w:sz w:val="18"/>
          <w:szCs w:val="18"/>
        </w:rPr>
        <w:t>D.Lgs</w:t>
      </w:r>
      <w:proofErr w:type="spellEnd"/>
      <w:r w:rsidRPr="005B35BC">
        <w:rPr>
          <w:rFonts w:asciiTheme="minorHAnsi" w:hAnsiTheme="minorHAnsi" w:cs="Tahoma"/>
          <w:sz w:val="18"/>
          <w:szCs w:val="18"/>
        </w:rPr>
        <w:t xml:space="preserve"> n. 50/2016;</w:t>
      </w:r>
    </w:p>
    <w:p w14:paraId="238558A2" w14:textId="77777777" w:rsidR="00F469DC" w:rsidRPr="005B35BC" w:rsidRDefault="00F469DC" w:rsidP="00F469DC">
      <w:pPr>
        <w:pStyle w:val="Testonotaapidipagina"/>
        <w:rPr>
          <w:rFonts w:asciiTheme="minorHAnsi" w:hAnsiTheme="minorHAnsi"/>
          <w:sz w:val="18"/>
          <w:szCs w:val="18"/>
        </w:rPr>
      </w:pPr>
    </w:p>
  </w:footnote>
  <w:footnote w:id="6">
    <w:p w14:paraId="4DA616E4" w14:textId="77777777" w:rsidR="00F469DC" w:rsidRPr="005B35BC" w:rsidRDefault="00F469DC" w:rsidP="008275E0">
      <w:pPr>
        <w:pStyle w:val="NormaleWeb"/>
        <w:shd w:val="clear" w:color="auto" w:fill="F5FDFE"/>
        <w:spacing w:before="0" w:beforeAutospacing="0" w:after="120" w:afterAutospacing="0"/>
        <w:ind w:left="709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5B35BC">
        <w:rPr>
          <w:rFonts w:asciiTheme="minorHAnsi" w:hAnsiTheme="minorHAnsi" w:cs="Tahoma"/>
          <w:sz w:val="18"/>
          <w:szCs w:val="18"/>
        </w:rPr>
        <w:t>(tra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selezione);</w:t>
      </w:r>
    </w:p>
    <w:p w14:paraId="77C91313" w14:textId="77777777" w:rsidR="00F469DC" w:rsidRPr="005B35BC" w:rsidRDefault="00F469DC" w:rsidP="00F469DC">
      <w:pPr>
        <w:pStyle w:val="Testonotaapidipagina"/>
        <w:rPr>
          <w:rFonts w:asciiTheme="minorHAnsi" w:hAnsiTheme="minorHAnsi"/>
          <w:sz w:val="18"/>
          <w:szCs w:val="18"/>
        </w:rPr>
      </w:pPr>
      <w:r w:rsidRPr="005B35BC">
        <w:rPr>
          <w:rFonts w:asciiTheme="minorHAnsi" w:hAnsiTheme="minorHAnsi"/>
          <w:sz w:val="18"/>
          <w:szCs w:val="18"/>
        </w:rPr>
        <w:t xml:space="preserve"> </w:t>
      </w:r>
    </w:p>
  </w:footnote>
  <w:footnote w:id="7">
    <w:p w14:paraId="77EDAF78" w14:textId="77777777" w:rsidR="00F469DC" w:rsidRPr="005B35BC" w:rsidRDefault="00F469DC" w:rsidP="005B35BC">
      <w:pPr>
        <w:pStyle w:val="NormaleWeb"/>
        <w:shd w:val="clear" w:color="auto" w:fill="F5FDFE"/>
        <w:spacing w:before="0" w:beforeAutospacing="0" w:after="0" w:afterAutospacing="0"/>
        <w:ind w:left="709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5B35BC">
        <w:rPr>
          <w:rFonts w:asciiTheme="minorHAnsi" w:hAnsiTheme="minorHAnsi"/>
          <w:sz w:val="18"/>
          <w:szCs w:val="18"/>
        </w:rPr>
        <w:t xml:space="preserve"> </w:t>
      </w:r>
      <w:r w:rsidRPr="005B35BC">
        <w:rPr>
          <w:rFonts w:asciiTheme="minorHAnsi" w:hAnsiTheme="minorHAnsi" w:cs="Tahoma"/>
          <w:sz w:val="18"/>
          <w:szCs w:val="18"/>
        </w:rPr>
        <w:t xml:space="preserve">(l'esclusione ha durata di un anno decorrente dall'accertamento definitivo della violazione e va comunque disposta se la violazione non è stata rimossa); </w:t>
      </w:r>
    </w:p>
    <w:p w14:paraId="74717A43" w14:textId="77777777" w:rsidR="00F469DC" w:rsidRDefault="00F469DC" w:rsidP="005B35BC">
      <w:pPr>
        <w:pStyle w:val="Testonotaapidipagina"/>
        <w:ind w:left="709"/>
      </w:pPr>
    </w:p>
  </w:footnote>
  <w:footnote w:id="8">
    <w:p w14:paraId="406C5D4B" w14:textId="77777777" w:rsidR="00F469DC" w:rsidRPr="005B35BC" w:rsidRDefault="00F469DC" w:rsidP="00F469DC">
      <w:pPr>
        <w:pStyle w:val="NormaleWeb"/>
        <w:shd w:val="clear" w:color="auto" w:fill="F5FDFE"/>
        <w:spacing w:before="0" w:beforeAutospacing="0" w:after="120" w:afterAutospacing="0"/>
        <w:ind w:left="360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Style w:val="Rimandonotaapidipagina"/>
          <w:rFonts w:ascii="Garamond" w:hAnsi="Garamond"/>
          <w:sz w:val="18"/>
          <w:szCs w:val="18"/>
        </w:rPr>
        <w:footnoteRef/>
      </w:r>
      <w:r w:rsidRPr="005B35BC">
        <w:rPr>
          <w:rFonts w:ascii="Garamond" w:hAnsi="Garamond"/>
          <w:sz w:val="18"/>
          <w:szCs w:val="18"/>
        </w:rPr>
        <w:t xml:space="preserve"> </w:t>
      </w:r>
      <w:r w:rsidRPr="005B35BC">
        <w:rPr>
          <w:rFonts w:asciiTheme="minorHAnsi" w:hAnsiTheme="minorHAnsi" w:cs="Tahoma"/>
          <w:sz w:val="18"/>
          <w:szCs w:val="18"/>
        </w:rPr>
        <w:t xml:space="preserve">N.B. La stazione appaltante può escludere dalla gara un operatore economico in qualunque momento della procedura, qualora risulti che l'operatore economico si trova, a causa di atti compiuti o omessi prima o nel corso della procedura, in una delle situazioni di cui ai commi 1, 2, 4 e 5 dell’art. 80 del </w:t>
      </w:r>
      <w:proofErr w:type="spellStart"/>
      <w:r w:rsidRPr="005B35BC">
        <w:rPr>
          <w:rFonts w:asciiTheme="minorHAnsi" w:hAnsiTheme="minorHAnsi" w:cs="Tahoma"/>
          <w:sz w:val="18"/>
          <w:szCs w:val="18"/>
        </w:rPr>
        <w:t>D.Lgs</w:t>
      </w:r>
      <w:proofErr w:type="spellEnd"/>
      <w:r w:rsidRPr="005B35BC">
        <w:rPr>
          <w:rFonts w:asciiTheme="minorHAnsi" w:hAnsiTheme="minorHAnsi" w:cs="Tahoma"/>
          <w:sz w:val="18"/>
          <w:szCs w:val="18"/>
        </w:rPr>
        <w:t xml:space="preserve"> n. 50/2016.</w:t>
      </w:r>
    </w:p>
    <w:p w14:paraId="1843D0F4" w14:textId="77777777" w:rsidR="008275E0" w:rsidRPr="005B35BC" w:rsidRDefault="00F469DC" w:rsidP="008275E0">
      <w:pPr>
        <w:pStyle w:val="NormaleWeb"/>
        <w:shd w:val="clear" w:color="auto" w:fill="F5FDFE"/>
        <w:spacing w:before="0" w:beforeAutospacing="0" w:after="120" w:afterAutospacing="0"/>
        <w:ind w:left="360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Fonts w:asciiTheme="minorHAnsi" w:hAnsiTheme="minorHAnsi" w:cs="Tahoma"/>
          <w:sz w:val="18"/>
          <w:szCs w:val="18"/>
        </w:rPr>
        <w:t xml:space="preserve">Un operatore economico, o un subappaltatore, che si trovi in una delle situazioni di cui al comma 1 dell’art. 80 del </w:t>
      </w:r>
      <w:proofErr w:type="spellStart"/>
      <w:r w:rsidRPr="005B35BC">
        <w:rPr>
          <w:rFonts w:asciiTheme="minorHAnsi" w:hAnsiTheme="minorHAnsi" w:cs="Tahoma"/>
          <w:sz w:val="18"/>
          <w:szCs w:val="18"/>
        </w:rPr>
        <w:t>D.Lgs</w:t>
      </w:r>
      <w:proofErr w:type="spellEnd"/>
      <w:r w:rsidRPr="005B35BC">
        <w:rPr>
          <w:rFonts w:asciiTheme="minorHAnsi" w:hAnsiTheme="minorHAnsi" w:cs="Tahoma"/>
          <w:sz w:val="18"/>
          <w:szCs w:val="18"/>
        </w:rPr>
        <w:t xml:space="preserve"> n. 50/2016, limitatamente alle ipotesi in cui la sentenza definitiva abbia imposto una pena detentiva non superiore a 18 mesi ovvero abbia riconosciuto l'attenuante della collaborazione come definita per le singole fattispecie di reato, o al comma 5 dell’art. 80 del </w:t>
      </w:r>
      <w:proofErr w:type="spellStart"/>
      <w:r w:rsidRPr="005B35BC">
        <w:rPr>
          <w:rFonts w:asciiTheme="minorHAnsi" w:hAnsiTheme="minorHAnsi" w:cs="Tahoma"/>
          <w:sz w:val="18"/>
          <w:szCs w:val="18"/>
        </w:rPr>
        <w:t>D.Lgs</w:t>
      </w:r>
      <w:proofErr w:type="spellEnd"/>
      <w:r w:rsidRPr="005B35BC">
        <w:rPr>
          <w:rFonts w:asciiTheme="minorHAnsi" w:hAnsiTheme="minorHAnsi" w:cs="Tahoma"/>
          <w:sz w:val="18"/>
          <w:szCs w:val="18"/>
        </w:rPr>
        <w:t xml:space="preserve"> n. 50/2016, </w:t>
      </w:r>
      <w:r w:rsidRPr="005B35BC">
        <w:rPr>
          <w:rFonts w:asciiTheme="minorHAnsi" w:hAnsiTheme="minorHAnsi" w:cs="Tahoma"/>
          <w:b/>
          <w:sz w:val="18"/>
          <w:szCs w:val="18"/>
        </w:rPr>
        <w:t>è ammesso a provare di aver risarcito o di essersi impegnato a risarcire</w:t>
      </w:r>
      <w:r w:rsidRPr="005B35BC">
        <w:rPr>
          <w:rFonts w:asciiTheme="minorHAnsi" w:hAnsiTheme="minorHAnsi" w:cs="Tahoma"/>
          <w:sz w:val="18"/>
          <w:szCs w:val="18"/>
        </w:rPr>
        <w:t xml:space="preserve"> qualunque danno causato dal reato o dall'illecito e </w:t>
      </w:r>
      <w:r w:rsidRPr="005B35BC">
        <w:rPr>
          <w:rFonts w:asciiTheme="minorHAnsi" w:hAnsiTheme="minorHAnsi" w:cs="Tahoma"/>
          <w:b/>
          <w:sz w:val="18"/>
          <w:szCs w:val="18"/>
        </w:rPr>
        <w:t>di aver adottato provvedimenti concreti</w:t>
      </w:r>
      <w:r w:rsidRPr="005B35BC">
        <w:rPr>
          <w:rFonts w:asciiTheme="minorHAnsi" w:hAnsiTheme="minorHAnsi" w:cs="Tahoma"/>
          <w:sz w:val="18"/>
          <w:szCs w:val="18"/>
        </w:rPr>
        <w:t xml:space="preserve"> di carattere tecnico, organizzativo e relativi al personale idonei a prevenire ulteriori reati o illeciti (alle</w:t>
      </w:r>
      <w:r w:rsidR="008275E0" w:rsidRPr="005B35BC">
        <w:rPr>
          <w:rFonts w:asciiTheme="minorHAnsi" w:hAnsiTheme="minorHAnsi" w:cs="Tahoma"/>
          <w:sz w:val="18"/>
          <w:szCs w:val="18"/>
        </w:rPr>
        <w:t>gare documentazione a comprova).</w:t>
      </w:r>
    </w:p>
    <w:p w14:paraId="7CB3D7C9" w14:textId="77777777" w:rsidR="008275E0" w:rsidRPr="005B35BC" w:rsidRDefault="00F469DC" w:rsidP="008275E0">
      <w:pPr>
        <w:pStyle w:val="NormaleWeb"/>
        <w:shd w:val="clear" w:color="auto" w:fill="F5FDFE"/>
        <w:spacing w:before="0" w:beforeAutospacing="0" w:after="120" w:afterAutospacing="0"/>
        <w:ind w:left="360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Fonts w:asciiTheme="minorHAnsi" w:hAnsiTheme="minorHAnsi" w:cs="Tahoma"/>
          <w:sz w:val="18"/>
          <w:szCs w:val="18"/>
        </w:rPr>
        <w:t>Se la stazione appaltante ritiene che le misure di cui al precedente periodo siano sufficienti, l'operatore economico non è escluso della procedura d'appalto; viceversa dell'esclusione viene data motivata comunic</w:t>
      </w:r>
      <w:r w:rsidR="008275E0" w:rsidRPr="005B35BC">
        <w:rPr>
          <w:rFonts w:asciiTheme="minorHAnsi" w:hAnsiTheme="minorHAnsi" w:cs="Tahoma"/>
          <w:sz w:val="18"/>
          <w:szCs w:val="18"/>
        </w:rPr>
        <w:t>azione all'operatore economico.</w:t>
      </w:r>
    </w:p>
    <w:p w14:paraId="1A6A2E3C" w14:textId="77777777" w:rsidR="008275E0" w:rsidRPr="005B35BC" w:rsidRDefault="00F469DC" w:rsidP="008275E0">
      <w:pPr>
        <w:pStyle w:val="NormaleWeb"/>
        <w:shd w:val="clear" w:color="auto" w:fill="F5FDFE"/>
        <w:spacing w:before="0" w:beforeAutospacing="0" w:after="120" w:afterAutospacing="0"/>
        <w:ind w:left="360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Fonts w:asciiTheme="minorHAnsi" w:hAnsiTheme="minorHAnsi" w:cs="Tahoma"/>
          <w:sz w:val="18"/>
          <w:szCs w:val="18"/>
        </w:rPr>
        <w:t xml:space="preserve">Un operatore economico escluso con sentenza definitiva dalla partecipazione alle procedure di appalto non può avvalersi della possibilità prevista dai commi 7 e 8 dell’art. 80 del </w:t>
      </w:r>
      <w:proofErr w:type="spellStart"/>
      <w:r w:rsidRPr="005B35BC">
        <w:rPr>
          <w:rFonts w:asciiTheme="minorHAnsi" w:hAnsiTheme="minorHAnsi" w:cs="Tahoma"/>
          <w:sz w:val="18"/>
          <w:szCs w:val="18"/>
        </w:rPr>
        <w:t>D.Lgs</w:t>
      </w:r>
      <w:proofErr w:type="spellEnd"/>
      <w:r w:rsidRPr="005B35BC">
        <w:rPr>
          <w:rFonts w:asciiTheme="minorHAnsi" w:hAnsiTheme="minorHAnsi" w:cs="Tahoma"/>
          <w:sz w:val="18"/>
          <w:szCs w:val="18"/>
        </w:rPr>
        <w:t xml:space="preserve"> n. 50/2016 nel corso del periodo di esclusione derivante da tale sente</w:t>
      </w:r>
      <w:r w:rsidR="008275E0" w:rsidRPr="005B35BC">
        <w:rPr>
          <w:rFonts w:asciiTheme="minorHAnsi" w:hAnsiTheme="minorHAnsi" w:cs="Tahoma"/>
          <w:sz w:val="18"/>
          <w:szCs w:val="18"/>
        </w:rPr>
        <w:t>nza.</w:t>
      </w:r>
    </w:p>
    <w:p w14:paraId="767C8325" w14:textId="77777777" w:rsidR="008275E0" w:rsidRPr="005B35BC" w:rsidRDefault="00F469DC" w:rsidP="008275E0">
      <w:pPr>
        <w:pStyle w:val="NormaleWeb"/>
        <w:shd w:val="clear" w:color="auto" w:fill="F5FDFE"/>
        <w:spacing w:before="0" w:beforeAutospacing="0" w:after="120" w:afterAutospacing="0"/>
        <w:ind w:left="360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Fonts w:asciiTheme="minorHAnsi" w:hAnsiTheme="minorHAnsi" w:cs="Tahoma"/>
          <w:sz w:val="18"/>
          <w:szCs w:val="18"/>
        </w:rPr>
        <w:t>Se la sentenza di condanna definitiva non fissa la durata della pena accessoria della incapacità di contrattare con la pubblica amministrazione, ovvero non sia intervenuta riabilitazione, tale durata è pari a cinque anni, salvo che la pena principale sia di durata inferiore, e in tale caso è pari all</w:t>
      </w:r>
      <w:r w:rsidR="008275E0" w:rsidRPr="005B35BC">
        <w:rPr>
          <w:rFonts w:asciiTheme="minorHAnsi" w:hAnsiTheme="minorHAnsi" w:cs="Tahoma"/>
          <w:sz w:val="18"/>
          <w:szCs w:val="18"/>
        </w:rPr>
        <w:t>a durata della pena principale.</w:t>
      </w:r>
    </w:p>
    <w:p w14:paraId="21C009FF" w14:textId="77777777" w:rsidR="008275E0" w:rsidRPr="005B35BC" w:rsidRDefault="00F469DC" w:rsidP="008275E0">
      <w:pPr>
        <w:pStyle w:val="NormaleWeb"/>
        <w:shd w:val="clear" w:color="auto" w:fill="F5FDFE"/>
        <w:spacing w:before="0" w:beforeAutospacing="0" w:after="120" w:afterAutospacing="0"/>
        <w:ind w:left="360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Fonts w:asciiTheme="minorHAnsi" w:hAnsiTheme="minorHAnsi" w:cs="Tahoma"/>
          <w:sz w:val="18"/>
          <w:szCs w:val="18"/>
        </w:rPr>
        <w:t xml:space="preserve">Le cause di esclusione previste dall’articolo 80 del </w:t>
      </w:r>
      <w:proofErr w:type="spellStart"/>
      <w:r w:rsidRPr="005B35BC">
        <w:rPr>
          <w:rFonts w:asciiTheme="minorHAnsi" w:hAnsiTheme="minorHAnsi" w:cs="Tahoma"/>
          <w:sz w:val="18"/>
          <w:szCs w:val="18"/>
        </w:rPr>
        <w:t>D.Lgs</w:t>
      </w:r>
      <w:proofErr w:type="spellEnd"/>
      <w:r w:rsidRPr="005B35BC">
        <w:rPr>
          <w:rFonts w:asciiTheme="minorHAnsi" w:hAnsiTheme="minorHAnsi" w:cs="Tahoma"/>
          <w:sz w:val="18"/>
          <w:szCs w:val="18"/>
        </w:rPr>
        <w:t xml:space="preserve"> n. 50/2016 non si applicano alle aziende o società sottoposte a sequestro o confisca ai sensi dell'articolo 12-sexies del decreto-legge 8 giugno 1992, n. 306, convertito, con modificazioni, dalla legge 7 agosto 1992, n. 356 o degli</w:t>
      </w:r>
      <w:r w:rsidRPr="005B35BC">
        <w:rPr>
          <w:rStyle w:val="apple-converted-space"/>
          <w:rFonts w:asciiTheme="minorHAnsi" w:hAnsiTheme="minorHAnsi" w:cs="Tahoma"/>
          <w:sz w:val="18"/>
          <w:szCs w:val="18"/>
        </w:rPr>
        <w:t> </w:t>
      </w:r>
      <w:hyperlink r:id="rId4" w:anchor="020" w:history="1">
        <w:r w:rsidRPr="005B35BC">
          <w:rPr>
            <w:rStyle w:val="Collegamentoipertestuale"/>
            <w:rFonts w:asciiTheme="minorHAnsi" w:hAnsiTheme="minorHAnsi" w:cs="Tahoma"/>
            <w:color w:val="auto"/>
            <w:sz w:val="18"/>
            <w:szCs w:val="18"/>
            <w:u w:val="none"/>
          </w:rPr>
          <w:t>articoli</w:t>
        </w:r>
        <w:r w:rsidRPr="005B35BC">
          <w:rPr>
            <w:rStyle w:val="apple-converted-space"/>
            <w:rFonts w:asciiTheme="minorHAnsi" w:hAnsiTheme="minorHAnsi" w:cs="Tahoma"/>
            <w:sz w:val="18"/>
            <w:szCs w:val="18"/>
          </w:rPr>
          <w:t> </w:t>
        </w:r>
      </w:hyperlink>
      <w:hyperlink r:id="rId5" w:anchor="020" w:history="1">
        <w:r w:rsidRPr="005B35BC">
          <w:rPr>
            <w:rStyle w:val="Collegamentoipertestuale"/>
            <w:rFonts w:asciiTheme="minorHAnsi" w:hAnsiTheme="minorHAnsi" w:cs="Tahoma"/>
            <w:color w:val="auto"/>
            <w:sz w:val="18"/>
            <w:szCs w:val="18"/>
            <w:u w:val="none"/>
          </w:rPr>
          <w:t>20 e 24 del decreto legislativo 6 settembre 2011 n. 159</w:t>
        </w:r>
      </w:hyperlink>
      <w:r w:rsidRPr="005B35BC">
        <w:rPr>
          <w:rFonts w:asciiTheme="minorHAnsi" w:hAnsiTheme="minorHAnsi" w:cs="Tahoma"/>
          <w:sz w:val="18"/>
          <w:szCs w:val="18"/>
        </w:rPr>
        <w:t>, ed affidate ad un custode o amministratore giudiziario o finanziario, limitatamente a quelle riferite al periodo prec</w:t>
      </w:r>
      <w:r w:rsidR="008275E0" w:rsidRPr="005B35BC">
        <w:rPr>
          <w:rFonts w:asciiTheme="minorHAnsi" w:hAnsiTheme="minorHAnsi" w:cs="Tahoma"/>
          <w:sz w:val="18"/>
          <w:szCs w:val="18"/>
        </w:rPr>
        <w:t>edente al predetto affidamento.</w:t>
      </w:r>
    </w:p>
    <w:p w14:paraId="5F4C304F" w14:textId="77777777" w:rsidR="00F469DC" w:rsidRPr="005B35BC" w:rsidRDefault="00F469DC" w:rsidP="008275E0">
      <w:pPr>
        <w:pStyle w:val="NormaleWeb"/>
        <w:shd w:val="clear" w:color="auto" w:fill="F5FDFE"/>
        <w:spacing w:before="0" w:beforeAutospacing="0" w:after="120" w:afterAutospacing="0"/>
        <w:ind w:left="360"/>
        <w:jc w:val="both"/>
        <w:rPr>
          <w:rFonts w:asciiTheme="minorHAnsi" w:hAnsiTheme="minorHAnsi" w:cs="Tahoma"/>
          <w:sz w:val="18"/>
          <w:szCs w:val="18"/>
        </w:rPr>
      </w:pPr>
      <w:r w:rsidRPr="005B35BC">
        <w:rPr>
          <w:rFonts w:asciiTheme="minorHAnsi" w:hAnsiTheme="minorHAnsi" w:cs="Tahoma"/>
          <w:sz w:val="18"/>
          <w:szCs w:val="18"/>
        </w:rPr>
        <w:t xml:space="preserve">In caso di presentazione di falsa dichiarazione o falsa documentazione, nelle procedure di gara e negli affidamenti di subappalto, la stazione appaltante ne dà segnalazione all'Autorità che, se ritiene che siano state rese con dolo o colpa grave in considerazione della rilevanza o della gravità dei fatti oggetto della falsa dichiarazione o della presentazione di falsa documentazione, dispone l'iscrizione nel casellario informatico ai fini dell'esclusione dalle procedure di gara e dagli affidamenti di subappalto ai sensi del comma 1 dell’art. 80 del </w:t>
      </w:r>
      <w:proofErr w:type="spellStart"/>
      <w:r w:rsidRPr="005B35BC">
        <w:rPr>
          <w:rFonts w:asciiTheme="minorHAnsi" w:hAnsiTheme="minorHAnsi" w:cs="Tahoma"/>
          <w:sz w:val="18"/>
          <w:szCs w:val="18"/>
        </w:rPr>
        <w:t>D.Lgs</w:t>
      </w:r>
      <w:proofErr w:type="spellEnd"/>
      <w:r w:rsidRPr="005B35BC">
        <w:rPr>
          <w:rFonts w:asciiTheme="minorHAnsi" w:hAnsiTheme="minorHAnsi" w:cs="Tahoma"/>
          <w:sz w:val="18"/>
          <w:szCs w:val="18"/>
        </w:rPr>
        <w:t xml:space="preserve"> n. 50/2016 fino a due anni, decorso il quale l'iscrizione è cancellata e perde comunque efficacia.</w:t>
      </w:r>
    </w:p>
    <w:p w14:paraId="08E63B24" w14:textId="77777777" w:rsidR="00F469DC" w:rsidRPr="005B35BC" w:rsidRDefault="00F469DC" w:rsidP="00F469DC">
      <w:pPr>
        <w:pStyle w:val="Testonotaapidipagina"/>
        <w:rPr>
          <w:rFonts w:asciiTheme="minorHAnsi" w:hAnsi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401C"/>
    <w:multiLevelType w:val="hybridMultilevel"/>
    <w:tmpl w:val="FFF85730"/>
    <w:lvl w:ilvl="0" w:tplc="A49430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F50E4"/>
    <w:multiLevelType w:val="hybridMultilevel"/>
    <w:tmpl w:val="2F80AF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D16951"/>
    <w:multiLevelType w:val="hybridMultilevel"/>
    <w:tmpl w:val="1EEEFE84"/>
    <w:lvl w:ilvl="0" w:tplc="F92A5DDC">
      <w:start w:val="4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36868"/>
    <w:multiLevelType w:val="hybridMultilevel"/>
    <w:tmpl w:val="0FD6E2AA"/>
    <w:lvl w:ilvl="0" w:tplc="50CAD684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A35C1"/>
    <w:multiLevelType w:val="hybridMultilevel"/>
    <w:tmpl w:val="1DA6B762"/>
    <w:lvl w:ilvl="0" w:tplc="D01A1864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61D83"/>
    <w:multiLevelType w:val="hybridMultilevel"/>
    <w:tmpl w:val="D354B994"/>
    <w:lvl w:ilvl="0" w:tplc="CC36C09E">
      <w:start w:val="4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</w:rPr>
    </w:lvl>
    <w:lvl w:ilvl="1" w:tplc="13B2D816">
      <w:start w:val="2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strike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7F"/>
    <w:rsid w:val="00442C7F"/>
    <w:rsid w:val="00463C76"/>
    <w:rsid w:val="004C5A12"/>
    <w:rsid w:val="00512234"/>
    <w:rsid w:val="005B35BC"/>
    <w:rsid w:val="007654ED"/>
    <w:rsid w:val="00826AD3"/>
    <w:rsid w:val="008275E0"/>
    <w:rsid w:val="00923DCF"/>
    <w:rsid w:val="00B51D1B"/>
    <w:rsid w:val="00B53FFD"/>
    <w:rsid w:val="00C52B5B"/>
    <w:rsid w:val="00D02960"/>
    <w:rsid w:val="00EC6991"/>
    <w:rsid w:val="00F4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A8E647"/>
  <w15:chartTrackingRefBased/>
  <w15:docId w15:val="{D73532D9-9DE7-4458-A27E-D45D2F23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469DC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69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469D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F469DC"/>
  </w:style>
  <w:style w:type="paragraph" w:customStyle="1" w:styleId="Default">
    <w:name w:val="Default"/>
    <w:rsid w:val="00F469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469D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F469D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469DC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46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osettiegatti.eu/info/norme/codicepenale.htm" TargetMode="External"/><Relationship Id="rId20" Type="http://schemas.openxmlformats.org/officeDocument/2006/relationships/hyperlink" Target="http://www.bosettiegatti.eu/info/norme/2011_0159.htm" TargetMode="External"/><Relationship Id="rId21" Type="http://schemas.openxmlformats.org/officeDocument/2006/relationships/hyperlink" Target="http://www.bosettiegatti.eu/info/norme/statali/2016_0050.htm" TargetMode="External"/><Relationship Id="rId22" Type="http://schemas.openxmlformats.org/officeDocument/2006/relationships/hyperlink" Target="http://www.bosettiegatti.eu/info/norme/statali/2016_0050.htm" TargetMode="External"/><Relationship Id="rId23" Type="http://schemas.openxmlformats.org/officeDocument/2006/relationships/hyperlink" Target="http://www.bosettiegatti.eu/info/norme/statali/2016_0050.htm" TargetMode="External"/><Relationship Id="rId24" Type="http://schemas.openxmlformats.org/officeDocument/2006/relationships/hyperlink" Target="http://www.bosettiegatti.eu/info/norme/statali/2016_0050.htm" TargetMode="External"/><Relationship Id="rId25" Type="http://schemas.openxmlformats.org/officeDocument/2006/relationships/hyperlink" Target="http://www.bosettiegatti.eu/info/norme/2001_0231.htm" TargetMode="External"/><Relationship Id="rId26" Type="http://schemas.openxmlformats.org/officeDocument/2006/relationships/hyperlink" Target="http://www.bosettiegatti.eu/info/norme/2008_0081.htm" TargetMode="External"/><Relationship Id="rId27" Type="http://schemas.openxmlformats.org/officeDocument/2006/relationships/hyperlink" Target="http://www.bosettiegatti.eu/info/norme/1990_0055.htm" TargetMode="External"/><Relationship Id="rId28" Type="http://schemas.openxmlformats.org/officeDocument/2006/relationships/hyperlink" Target="http://www.bosettiegatti.eu/info/norme/1999_0068.htm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www.bosettiegatti.eu/info/norme/statali/2016_0050.htm" TargetMode="External"/><Relationship Id="rId11" Type="http://schemas.openxmlformats.org/officeDocument/2006/relationships/hyperlink" Target="http://www.bosettiegatti.eu/info/norme/statali/2016_0050.htm" TargetMode="External"/><Relationship Id="rId12" Type="http://schemas.openxmlformats.org/officeDocument/2006/relationships/hyperlink" Target="http://www.bosettiegatti.eu/info/norme/2006_0152.htm" TargetMode="External"/><Relationship Id="rId13" Type="http://schemas.openxmlformats.org/officeDocument/2006/relationships/hyperlink" Target="http://www.bosettiegatti.eu/info/norme/codicepenale.htm" TargetMode="External"/><Relationship Id="rId14" Type="http://schemas.openxmlformats.org/officeDocument/2006/relationships/hyperlink" Target="http://www.bosettiegatti.eu/info/norme/codicepenale.htm" TargetMode="External"/><Relationship Id="rId15" Type="http://schemas.openxmlformats.org/officeDocument/2006/relationships/hyperlink" Target="http://www.bosettiegatti.eu/info/norme/codicepenale.htm" TargetMode="External"/><Relationship Id="rId16" Type="http://schemas.openxmlformats.org/officeDocument/2006/relationships/hyperlink" Target="http://www.bosettiegatti.eu/info/norme/codicecivile.htm" TargetMode="External"/><Relationship Id="rId17" Type="http://schemas.openxmlformats.org/officeDocument/2006/relationships/hyperlink" Target="http://www.bosettiegatti.eu/info/norme/codicepenale.htm" TargetMode="External"/><Relationship Id="rId18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2011_0159.ht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settiegatti.eu/info/norme/codiceprocedurapenale.htm" TargetMode="External"/><Relationship Id="rId8" Type="http://schemas.openxmlformats.org/officeDocument/2006/relationships/hyperlink" Target="http://www.bosettiegatti.eu/info/norme/codicepenale.h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settiegatti.eu/info/norme/2008_0040.htm" TargetMode="External"/><Relationship Id="rId4" Type="http://schemas.openxmlformats.org/officeDocument/2006/relationships/hyperlink" Target="http://www.bosettiegatti.eu/info/norme/2011_0159.htm" TargetMode="External"/><Relationship Id="rId5" Type="http://schemas.openxmlformats.org/officeDocument/2006/relationships/hyperlink" Target="http://www.bosettiegatti.eu/info/norme/2011_0159.htm" TargetMode="External"/><Relationship Id="rId1" Type="http://schemas.openxmlformats.org/officeDocument/2006/relationships/hyperlink" Target="http://www.bosettiegatti.eu/info/norme/2011_0159.htm" TargetMode="External"/><Relationship Id="rId2" Type="http://schemas.openxmlformats.org/officeDocument/2006/relationships/hyperlink" Target="http://www.bosettiegatti.eu/info/norme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2610</Words>
  <Characters>14883</Characters>
  <Application>Microsoft Macintosh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Lucibello</cp:lastModifiedBy>
  <cp:revision>7</cp:revision>
  <dcterms:created xsi:type="dcterms:W3CDTF">2016-05-28T07:34:00Z</dcterms:created>
  <dcterms:modified xsi:type="dcterms:W3CDTF">2016-11-30T08:36:00Z</dcterms:modified>
</cp:coreProperties>
</file>